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275CB" w14:textId="090CD5DD" w:rsidR="007D66B6" w:rsidRDefault="0061754E" w:rsidP="00864936">
      <w:r>
        <w:rPr>
          <w:noProof/>
          <w:sz w:val="18"/>
        </w:rPr>
        <mc:AlternateContent>
          <mc:Choice Requires="wps">
            <w:drawing>
              <wp:anchor distT="0" distB="0" distL="114300" distR="114300" simplePos="0" relativeHeight="251660800" behindDoc="0" locked="0" layoutInCell="1" allowOverlap="1" wp14:anchorId="1B3C2384" wp14:editId="713AE39E">
                <wp:simplePos x="0" y="0"/>
                <wp:positionH relativeFrom="column">
                  <wp:posOffset>89949</wp:posOffset>
                </wp:positionH>
                <wp:positionV relativeFrom="paragraph">
                  <wp:posOffset>3444848</wp:posOffset>
                </wp:positionV>
                <wp:extent cx="6066155" cy="1709530"/>
                <wp:effectExtent l="0" t="0" r="0" b="5080"/>
                <wp:wrapNone/>
                <wp:docPr id="6" name="文本框 1"/>
                <wp:cNvGraphicFramePr/>
                <a:graphic xmlns:a="http://schemas.openxmlformats.org/drawingml/2006/main">
                  <a:graphicData uri="http://schemas.microsoft.com/office/word/2010/wordprocessingShape">
                    <wps:wsp>
                      <wps:cNvSpPr txBox="1"/>
                      <wps:spPr>
                        <a:xfrm>
                          <a:off x="0" y="0"/>
                          <a:ext cx="6066155" cy="1709530"/>
                        </a:xfrm>
                        <a:prstGeom prst="rect">
                          <a:avLst/>
                        </a:prstGeom>
                        <a:noFill/>
                        <a:ln w="6350">
                          <a:noFill/>
                        </a:ln>
                        <a:effectLst/>
                      </wps:spPr>
                      <wps:txbx>
                        <w:txbxContent>
                          <w:p w14:paraId="58B68CFA" w14:textId="77777777" w:rsidR="00870205" w:rsidRPr="00B5697E" w:rsidRDefault="00B60304" w:rsidP="00864936">
                            <w:pPr>
                              <w:rPr>
                                <w:sz w:val="52"/>
                                <w:szCs w:val="52"/>
                              </w:rPr>
                            </w:pPr>
                            <w:r w:rsidRPr="00B5697E">
                              <w:rPr>
                                <w:rFonts w:hint="eastAsia"/>
                                <w:sz w:val="52"/>
                                <w:szCs w:val="52"/>
                              </w:rPr>
                              <w:t>MS-SAR1000</w:t>
                            </w:r>
                            <w:r w:rsidR="00870205" w:rsidRPr="00B5697E">
                              <w:rPr>
                                <w:rFonts w:hint="eastAsia"/>
                                <w:sz w:val="52"/>
                                <w:szCs w:val="52"/>
                              </w:rPr>
                              <w:t xml:space="preserve">  </w:t>
                            </w:r>
                          </w:p>
                          <w:p w14:paraId="14685796" w14:textId="23824C51" w:rsidR="007D66B6" w:rsidRPr="00B5697E" w:rsidRDefault="00870205" w:rsidP="00864936">
                            <w:pPr>
                              <w:rPr>
                                <w:sz w:val="52"/>
                                <w:szCs w:val="52"/>
                              </w:rPr>
                            </w:pPr>
                            <w:r w:rsidRPr="00B5697E">
                              <w:rPr>
                                <w:rFonts w:hint="eastAsia"/>
                                <w:sz w:val="52"/>
                                <w:szCs w:val="52"/>
                              </w:rPr>
                              <w:t xml:space="preserve"> </w:t>
                            </w:r>
                            <w:r w:rsidRPr="00B5697E">
                              <w:rPr>
                                <w:sz w:val="52"/>
                                <w:szCs w:val="52"/>
                              </w:rPr>
                              <w:t>Slope Monitoring Radar User Manual</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14:sizeRelV relativeFrom="margin">
                  <wp14:pctHeight>0</wp14:pctHeight>
                </wp14:sizeRelV>
              </wp:anchor>
            </w:drawing>
          </mc:Choice>
          <mc:Fallback>
            <w:pict>
              <v:shapetype w14:anchorId="1B3C2384" id="_x0000_t202" coordsize="21600,21600" o:spt="202" path="m,l,21600r21600,l21600,xe">
                <v:stroke joinstyle="miter"/>
                <v:path gradientshapeok="t" o:connecttype="rect"/>
              </v:shapetype>
              <v:shape id="文本框 1" o:spid="_x0000_s1026" type="#_x0000_t202" style="position:absolute;left:0;text-align:left;margin-left:7.1pt;margin-top:271.25pt;width:477.65pt;height:134.6pt;z-index:2516608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" filled="f" stroked="f" strokeweight=".5pt">
                <v:textbox>
                  <w:txbxContent>
                    <w:p w14:paraId="58B68CFA" w14:textId="77777777" w:rsidR="00870205" w:rsidRPr="00B5697E" w:rsidRDefault="00B60304" w:rsidP="00864936">
                      <w:pPr>
                        <w:rPr>
                          <w:sz w:val="52"/>
                          <w:szCs w:val="52"/>
                        </w:rPr>
                      </w:pPr>
                      <w:r w:rsidRPr="00B5697E">
                        <w:rPr>
                          <w:rFonts w:hint="eastAsia"/>
                          <w:sz w:val="52"/>
                          <w:szCs w:val="52"/>
                        </w:rPr>
                        <w:t>MS-SAR1000</w:t>
                      </w:r>
                      <w:r w:rsidR="00870205" w:rsidRPr="00B5697E">
                        <w:rPr>
                          <w:rFonts w:hint="eastAsia"/>
                          <w:sz w:val="52"/>
                          <w:szCs w:val="52"/>
                        </w:rPr>
                        <w:t xml:space="preserve">  </w:t>
                      </w:r>
                    </w:p>
                    <w:p w14:paraId="14685796" w14:textId="23824C51" w:rsidR="007D66B6" w:rsidRPr="00B5697E" w:rsidRDefault="00870205" w:rsidP="00864936">
                      <w:pPr>
                        <w:rPr>
                          <w:sz w:val="52"/>
                          <w:szCs w:val="52"/>
                        </w:rPr>
                      </w:pPr>
                      <w:r w:rsidRPr="00B5697E">
                        <w:rPr>
                          <w:rFonts w:hint="eastAsia"/>
                          <w:sz w:val="52"/>
                          <w:szCs w:val="52"/>
                        </w:rPr>
                        <w:t xml:space="preserve"> </w:t>
                      </w:r>
                      <w:r w:rsidRPr="00B5697E">
                        <w:rPr>
                          <w:sz w:val="52"/>
                          <w:szCs w:val="52"/>
                        </w:rPr>
                        <w:t>Slope Monitoring Radar User Manual</w:t>
                      </w:r>
                    </w:p>
                  </w:txbxContent>
                </v:textbox>
              </v:shape>
            </w:pict>
          </mc:Fallback>
        </mc:AlternateContent>
      </w:r>
      <w:r>
        <w:rPr>
          <w:noProof/>
        </w:rPr>
        <mc:AlternateContent>
          <mc:Choice Requires="wps">
            <w:drawing>
              <wp:anchor distT="0" distB="0" distL="114300" distR="114300" simplePos="0" relativeHeight="251678208" behindDoc="0" locked="0" layoutInCell="1" allowOverlap="1" wp14:anchorId="2EF523B8" wp14:editId="689299B0">
                <wp:simplePos x="0" y="0"/>
                <wp:positionH relativeFrom="margin">
                  <wp:posOffset>130700</wp:posOffset>
                </wp:positionH>
                <wp:positionV relativeFrom="paragraph">
                  <wp:posOffset>7580050</wp:posOffset>
                </wp:positionV>
                <wp:extent cx="6029463" cy="1040848"/>
                <wp:effectExtent l="0" t="0" r="0" b="0"/>
                <wp:wrapNone/>
                <wp:docPr id="17" name="文本框 17"/>
                <wp:cNvGraphicFramePr/>
                <a:graphic xmlns:a="http://schemas.openxmlformats.org/drawingml/2006/main">
                  <a:graphicData uri="http://schemas.microsoft.com/office/word/2010/wordprocessingShape">
                    <wps:wsp>
                      <wps:cNvSpPr txBox="1"/>
                      <wps:spPr>
                        <a:xfrm>
                          <a:off x="0" y="0"/>
                          <a:ext cx="6029463" cy="1040848"/>
                        </a:xfrm>
                        <a:prstGeom prst="rect">
                          <a:avLst/>
                        </a:prstGeom>
                        <a:noFill/>
                        <a:ln w="6350">
                          <a:noFill/>
                        </a:ln>
                        <a:effectLst/>
                      </wps:spPr>
                      <wps:txbx>
                        <w:txbxContent>
                          <w:p w14:paraId="292D287B" w14:textId="5779A882" w:rsidR="007D66B6" w:rsidRDefault="00000000" w:rsidP="00864936">
                            <w:pPr>
                              <w:rPr>
                                <w:rFonts w:ascii="微软雅黑" w:eastAsia="微软雅黑" w:hAnsi="微软雅黑" w:cs="微软雅黑" w:hint="eastAsia"/>
                                <w:color w:val="FFFFFF" w:themeColor="background1"/>
                                <w:sz w:val="36"/>
                                <w:szCs w:val="36"/>
                              </w:rPr>
                            </w:pPr>
                            <w:r>
                              <w:rPr>
                                <w:sz w:val="14"/>
                                <w:szCs w:val="14"/>
                              </w:rPr>
                              <w:t>©</w:t>
                            </w:r>
                            <w:r>
                              <w:rPr>
                                <w:rFonts w:hint="eastAsia"/>
                              </w:rPr>
                              <w:t>202</w:t>
                            </w:r>
                            <w:r w:rsidR="0061754E">
                              <w:rPr>
                                <w:rFonts w:hint="eastAsia"/>
                              </w:rPr>
                              <w:t>4</w:t>
                            </w:r>
                            <w:r>
                              <w:t>, ComNav Technology Ltd. All rights reserved. SinoGNSS</w:t>
                            </w:r>
                            <w:r>
                              <w:rPr>
                                <w:vertAlign w:val="superscript"/>
                              </w:rPr>
                              <w:t>®</w:t>
                            </w:r>
                            <w:r>
                              <w:t xml:space="preserve"> is the trademark of ComNav Technology Ltd., registered in People’s Republic of China, United States of America and European Union. All other trademarks are the property of their respective owners.</w:t>
                            </w:r>
                          </w:p>
                        </w:txbxContent>
                      </wps:txbx>
                      <wps:bodyPr rot="0" spcFirstLastPara="0" vertOverflow="overflow" horzOverflow="overflow" vert="horz" wrap="square" lIns="72000" tIns="72000" rIns="72000" bIns="72000" numCol="1" spcCol="0" rtlCol="0" fromWordArt="0" anchor="t" anchorCtr="0" forceAA="0" compatLnSpc="1">
                        <a:noAutofit/>
                      </wps:bodyPr>
                    </wps:wsp>
                  </a:graphicData>
                </a:graphic>
                <wp14:sizeRelH relativeFrom="margin">
                  <wp14:pctWidth>0</wp14:pctWidth>
                </wp14:sizeRelH>
                <wp14:sizeRelV relativeFrom="margin">
                  <wp14:pctHeight>0</wp14:pctHeight>
                </wp14:sizeRelV>
              </wp:anchor>
            </w:drawing>
          </mc:Choice>
          <mc:Fallback>
            <w:pict>
              <v:shape w14:anchorId="2EF523B8" id="文本框 17" o:spid="_x0000_s1027" type="#_x0000_t202" style="position:absolute;left:0;text-align:left;margin-left:10.3pt;margin-top:596.85pt;width:474.75pt;height:81.95pt;z-index:251678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" filled="f" stroked="f" strokeweight=".5pt">
                <v:textbox inset="2mm,2mm,2mm,2mm">
                  <w:txbxContent>
                    <w:p w14:paraId="292D287B" w14:textId="5779A882" w:rsidR="007D66B6" w:rsidRDefault="00000000" w:rsidP="00864936">
                      <w:pPr>
                        <w:rPr>
                          <w:rFonts w:ascii="微软雅黑" w:eastAsia="微软雅黑" w:hAnsi="微软雅黑" w:cs="微软雅黑" w:hint="eastAsia"/>
                          <w:color w:val="FFFFFF" w:themeColor="background1"/>
                          <w:sz w:val="36"/>
                          <w:szCs w:val="36"/>
                        </w:rPr>
                      </w:pPr>
                      <w:r>
                        <w:rPr>
                          <w:sz w:val="14"/>
                          <w:szCs w:val="14"/>
                        </w:rPr>
                        <w:t>©</w:t>
                      </w:r>
                      <w:r>
                        <w:rPr>
                          <w:rFonts w:hint="eastAsia"/>
                        </w:rPr>
                        <w:t>202</w:t>
                      </w:r>
                      <w:r w:rsidR="0061754E">
                        <w:rPr>
                          <w:rFonts w:hint="eastAsia"/>
                        </w:rPr>
                        <w:t>4</w:t>
                      </w:r>
                      <w:r>
                        <w:t>, ComNav Technology Ltd. All rights reserved. SinoGNSS</w:t>
                      </w:r>
                      <w:r>
                        <w:rPr>
                          <w:vertAlign w:val="superscript"/>
                        </w:rPr>
                        <w:t>®</w:t>
                      </w:r>
                      <w:r>
                        <w:t xml:space="preserve"> is the trademark of ComNav Technology Ltd., registered in People’s Republic of China, United States of America and European Union. All other trademarks are the property of their respective owners.</w:t>
                      </w:r>
                    </w:p>
                  </w:txbxContent>
                </v:textbox>
                <w10:wrap anchorx="margin"/>
              </v:shape>
            </w:pict>
          </mc:Fallback>
        </mc:AlternateContent>
      </w:r>
      <w:r>
        <w:rPr>
          <w:b/>
          <w:bCs/>
          <w:noProof/>
          <w:sz w:val="44"/>
          <w:szCs w:val="44"/>
        </w:rPr>
        <w:drawing>
          <wp:anchor distT="0" distB="0" distL="114300" distR="114300" simplePos="0" relativeHeight="251651584" behindDoc="0" locked="0" layoutInCell="1" allowOverlap="1" wp14:anchorId="6BFD66F9" wp14:editId="2AE40A2E">
            <wp:simplePos x="0" y="0"/>
            <wp:positionH relativeFrom="column">
              <wp:posOffset>2512060</wp:posOffset>
            </wp:positionH>
            <wp:positionV relativeFrom="paragraph">
              <wp:posOffset>636270</wp:posOffset>
            </wp:positionV>
            <wp:extent cx="3834130" cy="691515"/>
            <wp:effectExtent l="0" t="0" r="0" b="0"/>
            <wp:wrapNone/>
            <wp:docPr id="5" name="图片 5" descr="SINOGNSS_03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SINOGNSS_0328"/>
                    <pic:cNvPicPr>
                      <a:picLocks noChangeAspect="1"/>
                    </pic:cNvPicPr>
                  </pic:nvPicPr>
                  <pic:blipFill>
                    <a:blip r:embed="rId9" cstate="print">
                      <a:extLst>
                        <a:ext uri="{28A0092B-C50C-407E-A947-70E740481C1C}">
                          <a14:useLocalDpi xmlns:a14="http://schemas.microsoft.com/office/drawing/2010/main" val="0"/>
                        </a:ext>
                      </a:extLst>
                    </a:blip>
                    <a:srcRect b="31466"/>
                    <a:stretch>
                      <a:fillRect/>
                    </a:stretch>
                  </pic:blipFill>
                  <pic:spPr>
                    <a:xfrm>
                      <a:off x="0" y="0"/>
                      <a:ext cx="3834130" cy="691515"/>
                    </a:xfrm>
                    <a:prstGeom prst="rect">
                      <a:avLst/>
                    </a:prstGeom>
                  </pic:spPr>
                </pic:pic>
              </a:graphicData>
            </a:graphic>
          </wp:anchor>
        </w:drawing>
      </w:r>
      <w:r>
        <w:rPr>
          <w:noProof/>
        </w:rPr>
        <w:drawing>
          <wp:inline distT="0" distB="0" distL="0" distR="0" wp14:anchorId="69AAAC81" wp14:editId="53A8CCB8">
            <wp:extent cx="6153150" cy="86931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0">
                      <a:extLst>
                        <a:ext uri="{28A0092B-C50C-407E-A947-70E740481C1C}">
                          <a14:useLocalDpi xmlns:a14="http://schemas.microsoft.com/office/drawing/2010/main" val="0"/>
                        </a:ext>
                      </a:extLst>
                    </a:blip>
                    <a:stretch>
                      <a:fillRect/>
                    </a:stretch>
                  </pic:blipFill>
                  <pic:spPr>
                    <a:xfrm>
                      <a:off x="0" y="0"/>
                      <a:ext cx="6171436" cy="8719175"/>
                    </a:xfrm>
                    <a:prstGeom prst="rect">
                      <a:avLst/>
                    </a:prstGeom>
                  </pic:spPr>
                </pic:pic>
              </a:graphicData>
            </a:graphic>
          </wp:inline>
        </w:drawing>
      </w:r>
    </w:p>
    <w:p w14:paraId="60FDDD23" w14:textId="77777777" w:rsidR="007D66B6" w:rsidRDefault="007D66B6" w:rsidP="00864936">
      <w:pPr>
        <w:pStyle w:val="af3"/>
        <w:sectPr w:rsidR="007D66B6">
          <w:headerReference w:type="default" r:id="rId11"/>
          <w:footerReference w:type="even" r:id="rId12"/>
          <w:footerReference w:type="default" r:id="rId13"/>
          <w:footerReference w:type="first" r:id="rId14"/>
          <w:footnotePr>
            <w:numRestart w:val="eachPage"/>
          </w:footnotePr>
          <w:type w:val="oddPage"/>
          <w:pgSz w:w="11906" w:h="16838"/>
          <w:pgMar w:top="1134" w:right="1134" w:bottom="1134" w:left="1134" w:header="851" w:footer="567" w:gutter="0"/>
          <w:pgNumType w:fmt="upperRoman" w:start="1"/>
          <w:cols w:space="425"/>
          <w:docGrid w:type="lines" w:linePitch="312"/>
        </w:sectPr>
      </w:pPr>
      <w:bookmarkStart w:id="0" w:name="_Toc272849461"/>
    </w:p>
    <w:p w14:paraId="0619733E" w14:textId="2A23A370" w:rsidR="007D66B6" w:rsidRDefault="00870205" w:rsidP="00864936">
      <w:pPr>
        <w:pStyle w:val="af3"/>
      </w:pPr>
      <w:r w:rsidRPr="00870205">
        <w:lastRenderedPageBreak/>
        <w:t>Border Approval Form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3210"/>
        <w:gridCol w:w="3210"/>
      </w:tblGrid>
      <w:tr w:rsidR="007D66B6" w14:paraId="3653A0B6" w14:textId="77777777">
        <w:trPr>
          <w:trHeight w:val="475"/>
        </w:trPr>
        <w:tc>
          <w:tcPr>
            <w:tcW w:w="1666" w:type="pct"/>
            <w:tcBorders>
              <w:top w:val="single" w:sz="4" w:space="0" w:color="44546A"/>
              <w:left w:val="single" w:sz="4" w:space="0" w:color="44546A"/>
              <w:bottom w:val="single" w:sz="4" w:space="0" w:color="44546A"/>
              <w:right w:val="single" w:sz="4" w:space="0" w:color="44546A"/>
            </w:tcBorders>
            <w:shd w:val="clear" w:color="auto" w:fill="E7E6E6"/>
            <w:vAlign w:val="center"/>
          </w:tcPr>
          <w:p w14:paraId="1966B7BD" w14:textId="221435E4" w:rsidR="007D66B6" w:rsidRDefault="00870205" w:rsidP="00864936">
            <w:pPr>
              <w:pStyle w:val="TableHeader"/>
            </w:pPr>
            <w:r w:rsidRPr="00870205">
              <w:t>revise</w:t>
            </w:r>
          </w:p>
        </w:tc>
        <w:tc>
          <w:tcPr>
            <w:tcW w:w="1667" w:type="pct"/>
            <w:tcBorders>
              <w:top w:val="single" w:sz="4" w:space="0" w:color="44546A"/>
              <w:left w:val="single" w:sz="4" w:space="0" w:color="44546A"/>
              <w:bottom w:val="single" w:sz="4" w:space="0" w:color="44546A"/>
              <w:right w:val="single" w:sz="4" w:space="0" w:color="44546A"/>
            </w:tcBorders>
            <w:shd w:val="clear" w:color="auto" w:fill="E7E6E6"/>
            <w:vAlign w:val="center"/>
          </w:tcPr>
          <w:p w14:paraId="14A39991" w14:textId="61F706BA" w:rsidR="007D66B6" w:rsidRDefault="00870205" w:rsidP="00864936">
            <w:pPr>
              <w:pStyle w:val="TableHeader"/>
            </w:pPr>
            <w:r w:rsidRPr="00870205">
              <w:t>signature</w:t>
            </w:r>
          </w:p>
        </w:tc>
        <w:tc>
          <w:tcPr>
            <w:tcW w:w="1667" w:type="pct"/>
            <w:tcBorders>
              <w:top w:val="single" w:sz="4" w:space="0" w:color="44546A"/>
              <w:left w:val="single" w:sz="4" w:space="0" w:color="44546A"/>
              <w:bottom w:val="single" w:sz="4" w:space="0" w:color="44546A"/>
              <w:right w:val="single" w:sz="4" w:space="0" w:color="44546A"/>
            </w:tcBorders>
            <w:shd w:val="clear" w:color="auto" w:fill="E7E6E6"/>
            <w:vAlign w:val="center"/>
          </w:tcPr>
          <w:p w14:paraId="6347033A" w14:textId="386F0681" w:rsidR="007D66B6" w:rsidRDefault="00870205" w:rsidP="00864936">
            <w:pPr>
              <w:pStyle w:val="TableHeader"/>
            </w:pPr>
            <w:r w:rsidRPr="00870205">
              <w:t>date</w:t>
            </w:r>
          </w:p>
        </w:tc>
      </w:tr>
      <w:tr w:rsidR="007D66B6" w14:paraId="4052C704" w14:textId="77777777">
        <w:trPr>
          <w:trHeight w:val="358"/>
        </w:trPr>
        <w:tc>
          <w:tcPr>
            <w:tcW w:w="1666" w:type="pct"/>
            <w:tcBorders>
              <w:top w:val="single" w:sz="4" w:space="0" w:color="44546A"/>
              <w:left w:val="single" w:sz="4" w:space="0" w:color="44546A"/>
              <w:bottom w:val="single" w:sz="4" w:space="0" w:color="44546A"/>
              <w:right w:val="single" w:sz="4" w:space="0" w:color="44546A"/>
            </w:tcBorders>
            <w:shd w:val="clear" w:color="auto" w:fill="FFFFFF" w:themeFill="background1"/>
            <w:vAlign w:val="center"/>
          </w:tcPr>
          <w:p w14:paraId="41493B63" w14:textId="3BE5FEEC" w:rsidR="007D66B6" w:rsidRDefault="00870205" w:rsidP="0061754E">
            <w:pPr>
              <w:pStyle w:val="TableContents"/>
              <w:jc w:val="center"/>
              <w:rPr>
                <w:rFonts w:ascii="Times New Roman" w:eastAsia="宋体" w:hAnsi="Times New Roman" w:cs="Times New Roman"/>
              </w:rPr>
            </w:pPr>
            <w:r>
              <w:rPr>
                <w:rFonts w:ascii="Times New Roman" w:eastAsia="宋体" w:hAnsi="Times New Roman" w:cs="Times New Roman" w:hint="eastAsia"/>
              </w:rPr>
              <w:t>S</w:t>
            </w:r>
            <w:r w:rsidRPr="00870205">
              <w:rPr>
                <w:rFonts w:ascii="Times New Roman" w:eastAsia="宋体" w:hAnsi="Times New Roman" w:cs="Times New Roman"/>
              </w:rPr>
              <w:t>ubmitter</w:t>
            </w:r>
          </w:p>
        </w:tc>
        <w:tc>
          <w:tcPr>
            <w:tcW w:w="1667" w:type="pct"/>
            <w:tcBorders>
              <w:top w:val="single" w:sz="4" w:space="0" w:color="44546A"/>
              <w:left w:val="single" w:sz="4" w:space="0" w:color="44546A"/>
              <w:bottom w:val="single" w:sz="4" w:space="0" w:color="44546A"/>
              <w:right w:val="single" w:sz="4" w:space="0" w:color="44546A"/>
            </w:tcBorders>
            <w:shd w:val="clear" w:color="auto" w:fill="FFFFFF" w:themeFill="background1"/>
            <w:vAlign w:val="center"/>
          </w:tcPr>
          <w:p w14:paraId="31781391" w14:textId="77777777" w:rsidR="007D66B6" w:rsidRDefault="007D66B6">
            <w:pPr>
              <w:pStyle w:val="TableContents"/>
              <w:rPr>
                <w:rFonts w:ascii="Times New Roman" w:eastAsia="宋体" w:hAnsi="Times New Roman" w:cs="Times New Roman"/>
              </w:rPr>
            </w:pPr>
          </w:p>
        </w:tc>
        <w:tc>
          <w:tcPr>
            <w:tcW w:w="1667" w:type="pct"/>
            <w:tcBorders>
              <w:top w:val="single" w:sz="4" w:space="0" w:color="44546A"/>
              <w:left w:val="single" w:sz="4" w:space="0" w:color="44546A"/>
              <w:bottom w:val="single" w:sz="4" w:space="0" w:color="44546A"/>
              <w:right w:val="single" w:sz="4" w:space="0" w:color="44546A"/>
            </w:tcBorders>
            <w:shd w:val="clear" w:color="auto" w:fill="FFFFFF" w:themeFill="background1"/>
            <w:vAlign w:val="center"/>
          </w:tcPr>
          <w:p w14:paraId="669369E8" w14:textId="77777777" w:rsidR="007D66B6" w:rsidRDefault="007D66B6">
            <w:pPr>
              <w:pStyle w:val="TableContents"/>
              <w:rPr>
                <w:rFonts w:ascii="Times New Roman" w:eastAsia="宋体" w:hAnsi="Times New Roman" w:cs="Times New Roman"/>
              </w:rPr>
            </w:pPr>
          </w:p>
        </w:tc>
      </w:tr>
      <w:tr w:rsidR="007D66B6" w14:paraId="2472D332" w14:textId="77777777">
        <w:tc>
          <w:tcPr>
            <w:tcW w:w="1666" w:type="pct"/>
            <w:tcBorders>
              <w:top w:val="single" w:sz="4" w:space="0" w:color="44546A"/>
              <w:left w:val="single" w:sz="4" w:space="0" w:color="44546A"/>
              <w:bottom w:val="single" w:sz="4" w:space="0" w:color="44546A"/>
              <w:right w:val="single" w:sz="4" w:space="0" w:color="44546A"/>
            </w:tcBorders>
            <w:shd w:val="clear" w:color="auto" w:fill="FFFFFF" w:themeFill="background1"/>
          </w:tcPr>
          <w:p w14:paraId="42A9C735" w14:textId="1DECB6B3" w:rsidR="007D66B6" w:rsidRDefault="00870205" w:rsidP="0061754E">
            <w:pPr>
              <w:pStyle w:val="TableContents"/>
              <w:jc w:val="center"/>
              <w:rPr>
                <w:rFonts w:ascii="Times New Roman" w:eastAsia="宋体" w:hAnsi="Times New Roman" w:cs="Times New Roman"/>
              </w:rPr>
            </w:pPr>
            <w:r>
              <w:rPr>
                <w:rFonts w:ascii="Times New Roman" w:eastAsia="宋体" w:hAnsi="Times New Roman" w:cs="Times New Roman" w:hint="eastAsia"/>
              </w:rPr>
              <w:t>C</w:t>
            </w:r>
            <w:r w:rsidRPr="00870205">
              <w:rPr>
                <w:rFonts w:ascii="Times New Roman" w:eastAsia="宋体" w:hAnsi="Times New Roman" w:cs="Times New Roman"/>
              </w:rPr>
              <w:t>ollator</w:t>
            </w:r>
          </w:p>
        </w:tc>
        <w:tc>
          <w:tcPr>
            <w:tcW w:w="1667" w:type="pct"/>
            <w:tcBorders>
              <w:top w:val="single" w:sz="4" w:space="0" w:color="44546A"/>
              <w:left w:val="single" w:sz="4" w:space="0" w:color="44546A"/>
              <w:bottom w:val="single" w:sz="4" w:space="0" w:color="44546A"/>
              <w:right w:val="single" w:sz="4" w:space="0" w:color="44546A"/>
            </w:tcBorders>
            <w:shd w:val="clear" w:color="auto" w:fill="FFFFFF" w:themeFill="background1"/>
            <w:vAlign w:val="center"/>
          </w:tcPr>
          <w:p w14:paraId="064C2588" w14:textId="77777777" w:rsidR="007D66B6" w:rsidRDefault="007D66B6">
            <w:pPr>
              <w:pStyle w:val="TableContents"/>
              <w:rPr>
                <w:rFonts w:ascii="Times New Roman" w:eastAsia="宋体" w:hAnsi="Times New Roman" w:cs="Times New Roman"/>
              </w:rPr>
            </w:pPr>
          </w:p>
        </w:tc>
        <w:tc>
          <w:tcPr>
            <w:tcW w:w="1667" w:type="pct"/>
            <w:tcBorders>
              <w:top w:val="single" w:sz="4" w:space="0" w:color="44546A"/>
              <w:left w:val="single" w:sz="4" w:space="0" w:color="44546A"/>
              <w:bottom w:val="single" w:sz="4" w:space="0" w:color="44546A"/>
              <w:right w:val="single" w:sz="4" w:space="0" w:color="44546A"/>
            </w:tcBorders>
            <w:shd w:val="clear" w:color="auto" w:fill="FFFFFF" w:themeFill="background1"/>
          </w:tcPr>
          <w:p w14:paraId="32488DC0" w14:textId="77777777" w:rsidR="007D66B6" w:rsidRDefault="007D66B6">
            <w:pPr>
              <w:pStyle w:val="TableContents"/>
              <w:rPr>
                <w:rFonts w:ascii="Times New Roman" w:eastAsia="宋体" w:hAnsi="Times New Roman" w:cs="Times New Roman"/>
              </w:rPr>
            </w:pPr>
          </w:p>
        </w:tc>
      </w:tr>
      <w:tr w:rsidR="007D66B6" w14:paraId="405F5068" w14:textId="77777777">
        <w:tc>
          <w:tcPr>
            <w:tcW w:w="1666" w:type="pct"/>
            <w:tcBorders>
              <w:top w:val="single" w:sz="4" w:space="0" w:color="44546A"/>
              <w:left w:val="single" w:sz="4" w:space="0" w:color="44546A"/>
              <w:bottom w:val="single" w:sz="4" w:space="0" w:color="44546A"/>
              <w:right w:val="single" w:sz="4" w:space="0" w:color="44546A"/>
            </w:tcBorders>
            <w:shd w:val="clear" w:color="auto" w:fill="FFFFFF" w:themeFill="background1"/>
          </w:tcPr>
          <w:p w14:paraId="641CF3D6" w14:textId="07C0A8DD" w:rsidR="007D66B6" w:rsidRDefault="00870205" w:rsidP="0061754E">
            <w:pPr>
              <w:pStyle w:val="TableContents"/>
              <w:jc w:val="center"/>
              <w:rPr>
                <w:rFonts w:ascii="Times New Roman" w:eastAsia="宋体" w:hAnsi="Times New Roman" w:cs="Times New Roman"/>
              </w:rPr>
            </w:pPr>
            <w:r>
              <w:rPr>
                <w:rFonts w:ascii="Times New Roman" w:eastAsia="宋体" w:hAnsi="Times New Roman" w:cs="Times New Roman" w:hint="eastAsia"/>
              </w:rPr>
              <w:t>A</w:t>
            </w:r>
            <w:r w:rsidRPr="00870205">
              <w:rPr>
                <w:rFonts w:ascii="Times New Roman" w:eastAsia="宋体" w:hAnsi="Times New Roman" w:cs="Times New Roman"/>
              </w:rPr>
              <w:t>pprover</w:t>
            </w:r>
          </w:p>
        </w:tc>
        <w:tc>
          <w:tcPr>
            <w:tcW w:w="1667" w:type="pct"/>
            <w:tcBorders>
              <w:top w:val="single" w:sz="4" w:space="0" w:color="44546A"/>
              <w:left w:val="single" w:sz="4" w:space="0" w:color="44546A"/>
              <w:bottom w:val="single" w:sz="4" w:space="0" w:color="44546A"/>
              <w:right w:val="single" w:sz="4" w:space="0" w:color="44546A"/>
            </w:tcBorders>
            <w:shd w:val="clear" w:color="auto" w:fill="FFFFFF" w:themeFill="background1"/>
            <w:vAlign w:val="center"/>
          </w:tcPr>
          <w:p w14:paraId="45C34E4E" w14:textId="77777777" w:rsidR="007D66B6" w:rsidRDefault="007D66B6">
            <w:pPr>
              <w:pStyle w:val="TableContents"/>
              <w:rPr>
                <w:rFonts w:ascii="Times New Roman" w:eastAsia="宋体" w:hAnsi="Times New Roman" w:cs="Times New Roman"/>
              </w:rPr>
            </w:pPr>
          </w:p>
        </w:tc>
        <w:tc>
          <w:tcPr>
            <w:tcW w:w="1667" w:type="pct"/>
            <w:tcBorders>
              <w:top w:val="single" w:sz="4" w:space="0" w:color="44546A"/>
              <w:left w:val="single" w:sz="4" w:space="0" w:color="44546A"/>
              <w:bottom w:val="single" w:sz="4" w:space="0" w:color="44546A"/>
              <w:right w:val="single" w:sz="4" w:space="0" w:color="44546A"/>
            </w:tcBorders>
            <w:shd w:val="clear" w:color="auto" w:fill="FFFFFF" w:themeFill="background1"/>
          </w:tcPr>
          <w:p w14:paraId="709FDFF3" w14:textId="77777777" w:rsidR="007D66B6" w:rsidRDefault="007D66B6">
            <w:pPr>
              <w:pStyle w:val="TableContents"/>
              <w:rPr>
                <w:rFonts w:ascii="Times New Roman" w:eastAsia="宋体" w:hAnsi="Times New Roman" w:cs="Times New Roman"/>
              </w:rPr>
            </w:pPr>
          </w:p>
        </w:tc>
      </w:tr>
    </w:tbl>
    <w:p w14:paraId="239C8B9C" w14:textId="77777777" w:rsidR="007D66B6" w:rsidRDefault="007D66B6">
      <w:pPr>
        <w:pStyle w:val="aff6"/>
        <w:spacing w:after="312"/>
        <w:ind w:left="480"/>
        <w:rPr>
          <w:rFonts w:ascii="Times New Roman" w:eastAsia="宋体" w:hAnsi="Times New Roman" w:cs="Times New Roma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08"/>
        <w:gridCol w:w="3210"/>
        <w:gridCol w:w="3210"/>
      </w:tblGrid>
      <w:tr w:rsidR="007D66B6" w14:paraId="7A58138B" w14:textId="77777777">
        <w:tc>
          <w:tcPr>
            <w:tcW w:w="1666" w:type="pct"/>
            <w:tcBorders>
              <w:top w:val="single" w:sz="4" w:space="0" w:color="44546A"/>
              <w:left w:val="single" w:sz="4" w:space="0" w:color="44546A"/>
              <w:bottom w:val="single" w:sz="4" w:space="0" w:color="44546A"/>
              <w:right w:val="single" w:sz="4" w:space="0" w:color="44546A"/>
            </w:tcBorders>
            <w:shd w:val="clear" w:color="auto" w:fill="E7E6E6"/>
          </w:tcPr>
          <w:p w14:paraId="47A4B3BE" w14:textId="727D405A" w:rsidR="007D66B6" w:rsidRDefault="00870205" w:rsidP="00864936">
            <w:pPr>
              <w:pStyle w:val="TableHeader"/>
            </w:pPr>
            <w:r w:rsidRPr="00870205">
              <w:t>Document number</w:t>
            </w:r>
          </w:p>
        </w:tc>
        <w:tc>
          <w:tcPr>
            <w:tcW w:w="1667" w:type="pct"/>
            <w:tcBorders>
              <w:top w:val="single" w:sz="4" w:space="0" w:color="44546A"/>
              <w:left w:val="single" w:sz="4" w:space="0" w:color="44546A"/>
              <w:bottom w:val="single" w:sz="4" w:space="0" w:color="44546A"/>
              <w:right w:val="single" w:sz="4" w:space="0" w:color="44546A"/>
            </w:tcBorders>
            <w:shd w:val="clear" w:color="auto" w:fill="E7E6E6"/>
            <w:vAlign w:val="center"/>
          </w:tcPr>
          <w:p w14:paraId="14905239" w14:textId="1DAE5564" w:rsidR="007D66B6" w:rsidRDefault="00870205" w:rsidP="00864936">
            <w:pPr>
              <w:pStyle w:val="TableHeader"/>
            </w:pPr>
            <w:r w:rsidRPr="00870205">
              <w:t>current version</w:t>
            </w:r>
          </w:p>
        </w:tc>
        <w:tc>
          <w:tcPr>
            <w:tcW w:w="1667" w:type="pct"/>
            <w:tcBorders>
              <w:top w:val="single" w:sz="4" w:space="0" w:color="44546A"/>
              <w:left w:val="single" w:sz="4" w:space="0" w:color="44546A"/>
              <w:bottom w:val="single" w:sz="4" w:space="0" w:color="44546A"/>
              <w:right w:val="single" w:sz="4" w:space="0" w:color="44546A"/>
            </w:tcBorders>
            <w:shd w:val="clear" w:color="auto" w:fill="E7E6E6"/>
            <w:vAlign w:val="center"/>
          </w:tcPr>
          <w:p w14:paraId="7FAF1225" w14:textId="43878AD7" w:rsidR="007D66B6" w:rsidRDefault="00870205" w:rsidP="00864936">
            <w:pPr>
              <w:pStyle w:val="TableHeader"/>
            </w:pPr>
            <w:r w:rsidRPr="00870205">
              <w:t>release date</w:t>
            </w:r>
          </w:p>
        </w:tc>
      </w:tr>
      <w:tr w:rsidR="007D66B6" w14:paraId="2A0E892B" w14:textId="77777777">
        <w:tc>
          <w:tcPr>
            <w:tcW w:w="1666" w:type="pct"/>
            <w:tcBorders>
              <w:top w:val="single" w:sz="4" w:space="0" w:color="44546A"/>
              <w:left w:val="single" w:sz="4" w:space="0" w:color="44546A"/>
              <w:bottom w:val="single" w:sz="4" w:space="0" w:color="44546A"/>
              <w:right w:val="single" w:sz="4" w:space="0" w:color="44546A"/>
            </w:tcBorders>
            <w:shd w:val="clear" w:color="auto" w:fill="FFFFFF" w:themeFill="background1"/>
          </w:tcPr>
          <w:p w14:paraId="1FF2B050" w14:textId="252FD3E3" w:rsidR="007D66B6" w:rsidRDefault="007D66B6">
            <w:pPr>
              <w:pStyle w:val="TableContents"/>
              <w:jc w:val="center"/>
              <w:rPr>
                <w:rFonts w:ascii="Times New Roman" w:eastAsia="宋体" w:hAnsi="Times New Roman" w:cs="Times New Roman"/>
              </w:rPr>
            </w:pPr>
          </w:p>
        </w:tc>
        <w:tc>
          <w:tcPr>
            <w:tcW w:w="1667" w:type="pct"/>
            <w:tcBorders>
              <w:top w:val="single" w:sz="4" w:space="0" w:color="44546A"/>
              <w:left w:val="single" w:sz="4" w:space="0" w:color="44546A"/>
              <w:bottom w:val="single" w:sz="4" w:space="0" w:color="44546A"/>
              <w:right w:val="single" w:sz="4" w:space="0" w:color="44546A"/>
            </w:tcBorders>
            <w:shd w:val="clear" w:color="auto" w:fill="FFFFFF" w:themeFill="background1"/>
            <w:vAlign w:val="center"/>
          </w:tcPr>
          <w:p w14:paraId="3C62A76F" w14:textId="02F25191" w:rsidR="007D66B6" w:rsidRDefault="007D66B6">
            <w:pPr>
              <w:pStyle w:val="TableContents"/>
              <w:jc w:val="center"/>
              <w:rPr>
                <w:rFonts w:ascii="Times New Roman" w:eastAsia="宋体" w:hAnsi="Times New Roman" w:cs="Times New Roman"/>
              </w:rPr>
            </w:pPr>
          </w:p>
        </w:tc>
        <w:tc>
          <w:tcPr>
            <w:tcW w:w="1667" w:type="pct"/>
            <w:tcBorders>
              <w:top w:val="single" w:sz="4" w:space="0" w:color="44546A"/>
              <w:left w:val="single" w:sz="4" w:space="0" w:color="44546A"/>
              <w:bottom w:val="single" w:sz="4" w:space="0" w:color="44546A"/>
              <w:right w:val="single" w:sz="4" w:space="0" w:color="44546A"/>
            </w:tcBorders>
            <w:shd w:val="clear" w:color="auto" w:fill="FFFFFF" w:themeFill="background1"/>
            <w:vAlign w:val="center"/>
          </w:tcPr>
          <w:p w14:paraId="2FBE13E8" w14:textId="5D75956D" w:rsidR="007D66B6" w:rsidRDefault="007D66B6">
            <w:pPr>
              <w:pStyle w:val="TableContents"/>
              <w:jc w:val="center"/>
              <w:rPr>
                <w:rFonts w:ascii="Times New Roman" w:eastAsia="宋体" w:hAnsi="Times New Roman" w:cs="Times New Roman"/>
              </w:rPr>
            </w:pPr>
          </w:p>
        </w:tc>
      </w:tr>
    </w:tbl>
    <w:p w14:paraId="0AB100F4" w14:textId="77777777" w:rsidR="007D66B6" w:rsidRDefault="007D66B6" w:rsidP="00864936">
      <w:pPr>
        <w:pStyle w:val="af3"/>
      </w:pPr>
    </w:p>
    <w:p w14:paraId="437E4B4F" w14:textId="77777777" w:rsidR="007D66B6" w:rsidRDefault="007D66B6" w:rsidP="00864936">
      <w:pPr>
        <w:pStyle w:val="af3"/>
      </w:pPr>
    </w:p>
    <w:p w14:paraId="5F1BF827" w14:textId="77777777" w:rsidR="007D66B6" w:rsidRDefault="00000000" w:rsidP="00864936">
      <w:pPr>
        <w:rPr>
          <w:spacing w:val="10"/>
        </w:rPr>
      </w:pPr>
      <w:r>
        <w:br w:type="page"/>
      </w:r>
    </w:p>
    <w:bookmarkEnd w:id="0"/>
    <w:p w14:paraId="4F0BE3EE" w14:textId="222AE6FD" w:rsidR="007D66B6" w:rsidRDefault="00870205" w:rsidP="00864936">
      <w:r>
        <w:rPr>
          <w:rFonts w:hint="eastAsia"/>
        </w:rPr>
        <w:lastRenderedPageBreak/>
        <w:t>E</w:t>
      </w:r>
      <w:r w:rsidRPr="00870205">
        <w:t xml:space="preserve">dit </w:t>
      </w:r>
      <w:r>
        <w:rPr>
          <w:rFonts w:hint="eastAsia"/>
        </w:rPr>
        <w:t>H</w:t>
      </w:r>
      <w:r w:rsidRPr="00870205">
        <w:t>istory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7"/>
        <w:gridCol w:w="5925"/>
        <w:gridCol w:w="2546"/>
      </w:tblGrid>
      <w:tr w:rsidR="007D66B6" w14:paraId="4DDE1E01" w14:textId="77777777" w:rsidTr="001C0F88">
        <w:trPr>
          <w:tblHeader/>
        </w:trPr>
        <w:tc>
          <w:tcPr>
            <w:tcW w:w="601" w:type="pct"/>
            <w:tcBorders>
              <w:top w:val="single" w:sz="4" w:space="0" w:color="44546A"/>
              <w:left w:val="single" w:sz="4" w:space="0" w:color="44546A"/>
              <w:bottom w:val="single" w:sz="4" w:space="0" w:color="44546A"/>
              <w:right w:val="single" w:sz="4" w:space="0" w:color="44546A"/>
            </w:tcBorders>
            <w:shd w:val="clear" w:color="auto" w:fill="E7E6E6"/>
            <w:vAlign w:val="center"/>
          </w:tcPr>
          <w:p w14:paraId="163413A8" w14:textId="3D8869EA" w:rsidR="007D66B6" w:rsidRDefault="00870205" w:rsidP="00864936">
            <w:pPr>
              <w:pStyle w:val="TableHeader"/>
            </w:pPr>
            <w:r w:rsidRPr="00870205">
              <w:t>revised version</w:t>
            </w:r>
          </w:p>
        </w:tc>
        <w:tc>
          <w:tcPr>
            <w:tcW w:w="3077" w:type="pct"/>
            <w:tcBorders>
              <w:top w:val="single" w:sz="4" w:space="0" w:color="44546A"/>
              <w:left w:val="single" w:sz="4" w:space="0" w:color="44546A"/>
              <w:bottom w:val="single" w:sz="4" w:space="0" w:color="44546A"/>
              <w:right w:val="single" w:sz="4" w:space="0" w:color="44546A"/>
            </w:tcBorders>
            <w:shd w:val="clear" w:color="auto" w:fill="E7E6E6"/>
            <w:vAlign w:val="center"/>
          </w:tcPr>
          <w:p w14:paraId="66E2C09D" w14:textId="47ACD089" w:rsidR="007D66B6" w:rsidRDefault="00870205" w:rsidP="00864936">
            <w:pPr>
              <w:pStyle w:val="TableHeader"/>
            </w:pPr>
            <w:r w:rsidRPr="00870205">
              <w:t>revise content</w:t>
            </w:r>
          </w:p>
        </w:tc>
        <w:tc>
          <w:tcPr>
            <w:tcW w:w="1322" w:type="pct"/>
            <w:tcBorders>
              <w:top w:val="single" w:sz="4" w:space="0" w:color="44546A"/>
              <w:left w:val="single" w:sz="4" w:space="0" w:color="44546A"/>
              <w:bottom w:val="single" w:sz="4" w:space="0" w:color="44546A"/>
              <w:right w:val="single" w:sz="4" w:space="0" w:color="44546A"/>
            </w:tcBorders>
            <w:shd w:val="clear" w:color="auto" w:fill="E7E6E6"/>
            <w:vAlign w:val="center"/>
          </w:tcPr>
          <w:p w14:paraId="240423CC" w14:textId="1D1AD806" w:rsidR="007D66B6" w:rsidRDefault="00870205" w:rsidP="00864936">
            <w:pPr>
              <w:pStyle w:val="TableHeader"/>
            </w:pPr>
            <w:r w:rsidRPr="00870205">
              <w:t>revise content</w:t>
            </w:r>
          </w:p>
        </w:tc>
      </w:tr>
      <w:tr w:rsidR="007D66B6" w14:paraId="7D2715BA" w14:textId="77777777" w:rsidTr="001C0F88">
        <w:trPr>
          <w:trHeight w:val="477"/>
        </w:trPr>
        <w:tc>
          <w:tcPr>
            <w:tcW w:w="601" w:type="pct"/>
            <w:tcBorders>
              <w:top w:val="single" w:sz="4" w:space="0" w:color="44546A"/>
              <w:left w:val="single" w:sz="4" w:space="0" w:color="44546A"/>
              <w:bottom w:val="single" w:sz="4" w:space="0" w:color="44546A"/>
              <w:right w:val="single" w:sz="4" w:space="0" w:color="44546A"/>
            </w:tcBorders>
            <w:vAlign w:val="center"/>
          </w:tcPr>
          <w:p w14:paraId="5D31DE7C" w14:textId="77777777" w:rsidR="007D66B6" w:rsidRDefault="00000000">
            <w:pPr>
              <w:pStyle w:val="CmdTblContents"/>
              <w:jc w:val="center"/>
              <w:rPr>
                <w:rFonts w:ascii="Times New Roman" w:eastAsia="宋体" w:hAnsi="Times New Roman" w:cs="Times New Roman"/>
                <w:sz w:val="21"/>
                <w:szCs w:val="21"/>
              </w:rPr>
            </w:pPr>
            <w:r>
              <w:rPr>
                <w:rFonts w:ascii="Times New Roman" w:eastAsia="宋体" w:hAnsi="Times New Roman" w:cs="Times New Roman"/>
                <w:sz w:val="21"/>
                <w:szCs w:val="21"/>
              </w:rPr>
              <w:t>1.</w:t>
            </w:r>
            <w:r>
              <w:rPr>
                <w:rFonts w:ascii="Times New Roman" w:eastAsia="宋体" w:hAnsi="Times New Roman" w:cs="Times New Roman" w:hint="eastAsia"/>
                <w:sz w:val="21"/>
                <w:szCs w:val="21"/>
              </w:rPr>
              <w:t>0</w:t>
            </w:r>
          </w:p>
        </w:tc>
        <w:tc>
          <w:tcPr>
            <w:tcW w:w="3077" w:type="pct"/>
            <w:tcBorders>
              <w:top w:val="single" w:sz="4" w:space="0" w:color="44546A"/>
              <w:left w:val="single" w:sz="4" w:space="0" w:color="44546A"/>
              <w:bottom w:val="single" w:sz="4" w:space="0" w:color="44546A"/>
              <w:right w:val="single" w:sz="4" w:space="0" w:color="44546A"/>
            </w:tcBorders>
            <w:vAlign w:val="center"/>
          </w:tcPr>
          <w:p w14:paraId="5D3117E2" w14:textId="5917B7BC" w:rsidR="007D66B6" w:rsidRDefault="00870205">
            <w:pPr>
              <w:pStyle w:val="CmdTblContents"/>
              <w:jc w:val="center"/>
              <w:rPr>
                <w:rFonts w:ascii="Times New Roman" w:eastAsia="宋体" w:hAnsi="Times New Roman" w:cs="Times New Roman"/>
                <w:sz w:val="21"/>
                <w:szCs w:val="21"/>
              </w:rPr>
            </w:pPr>
            <w:r>
              <w:rPr>
                <w:rFonts w:ascii="Times New Roman" w:eastAsia="宋体" w:hAnsi="Times New Roman" w:cs="Times New Roman" w:hint="eastAsia"/>
                <w:sz w:val="21"/>
                <w:szCs w:val="21"/>
              </w:rPr>
              <w:t>N</w:t>
            </w:r>
            <w:r w:rsidRPr="00870205">
              <w:rPr>
                <w:rFonts w:ascii="Times New Roman" w:eastAsia="宋体" w:hAnsi="Times New Roman" w:cs="Times New Roman"/>
                <w:sz w:val="21"/>
                <w:szCs w:val="21"/>
              </w:rPr>
              <w:t xml:space="preserve">ewly </w:t>
            </w:r>
            <w:r>
              <w:rPr>
                <w:rFonts w:ascii="Times New Roman" w:eastAsia="宋体" w:hAnsi="Times New Roman" w:cs="Times New Roman" w:hint="eastAsia"/>
                <w:sz w:val="21"/>
                <w:szCs w:val="21"/>
              </w:rPr>
              <w:t>R</w:t>
            </w:r>
            <w:r w:rsidRPr="00870205">
              <w:rPr>
                <w:rFonts w:ascii="Times New Roman" w:eastAsia="宋体" w:hAnsi="Times New Roman" w:cs="Times New Roman"/>
                <w:sz w:val="21"/>
                <w:szCs w:val="21"/>
              </w:rPr>
              <w:t>elease</w:t>
            </w:r>
          </w:p>
        </w:tc>
        <w:tc>
          <w:tcPr>
            <w:tcW w:w="1322" w:type="pct"/>
            <w:tcBorders>
              <w:top w:val="single" w:sz="4" w:space="0" w:color="44546A"/>
              <w:left w:val="single" w:sz="4" w:space="0" w:color="44546A"/>
              <w:bottom w:val="single" w:sz="4" w:space="0" w:color="44546A"/>
              <w:right w:val="single" w:sz="4" w:space="0" w:color="44546A"/>
            </w:tcBorders>
            <w:vAlign w:val="center"/>
          </w:tcPr>
          <w:p w14:paraId="3F6E14F7" w14:textId="1EA2C68A" w:rsidR="007D66B6" w:rsidRDefault="00000000">
            <w:pPr>
              <w:pStyle w:val="CmdTblContents"/>
              <w:jc w:val="center"/>
              <w:rPr>
                <w:rFonts w:ascii="Times New Roman" w:eastAsia="宋体" w:hAnsi="Times New Roman" w:cs="Times New Roman"/>
                <w:sz w:val="21"/>
                <w:szCs w:val="21"/>
              </w:rPr>
            </w:pPr>
            <w:r>
              <w:rPr>
                <w:rFonts w:ascii="Times New Roman" w:eastAsia="宋体" w:hAnsi="Times New Roman" w:cs="Times New Roman"/>
                <w:sz w:val="21"/>
                <w:szCs w:val="21"/>
              </w:rPr>
              <w:t>202</w:t>
            </w:r>
            <w:r w:rsidR="00B60304">
              <w:rPr>
                <w:rFonts w:ascii="Times New Roman" w:eastAsia="宋体" w:hAnsi="Times New Roman" w:cs="Times New Roman" w:hint="eastAsia"/>
                <w:sz w:val="21"/>
                <w:szCs w:val="21"/>
              </w:rPr>
              <w:t>4</w:t>
            </w:r>
            <w:r>
              <w:rPr>
                <w:rFonts w:ascii="Times New Roman" w:eastAsia="宋体" w:hAnsi="Times New Roman" w:cs="Times New Roman"/>
                <w:sz w:val="21"/>
                <w:szCs w:val="21"/>
              </w:rPr>
              <w:t>.</w:t>
            </w:r>
            <w:r w:rsidR="00B60304">
              <w:rPr>
                <w:rFonts w:ascii="Times New Roman" w:eastAsia="宋体" w:hAnsi="Times New Roman" w:cs="Times New Roman" w:hint="eastAsia"/>
                <w:sz w:val="21"/>
                <w:szCs w:val="21"/>
              </w:rPr>
              <w:t>8</w:t>
            </w:r>
            <w:r>
              <w:rPr>
                <w:rFonts w:ascii="Times New Roman" w:eastAsia="宋体" w:hAnsi="Times New Roman" w:cs="Times New Roman"/>
                <w:sz w:val="21"/>
                <w:szCs w:val="21"/>
              </w:rPr>
              <w:t>.</w:t>
            </w:r>
            <w:r w:rsidR="00B60304">
              <w:rPr>
                <w:rFonts w:ascii="Times New Roman" w:eastAsia="宋体" w:hAnsi="Times New Roman" w:cs="Times New Roman" w:hint="eastAsia"/>
                <w:sz w:val="21"/>
                <w:szCs w:val="21"/>
              </w:rPr>
              <w:t>1</w:t>
            </w:r>
          </w:p>
        </w:tc>
      </w:tr>
      <w:tr w:rsidR="007D66B6" w14:paraId="1FC38898" w14:textId="77777777" w:rsidTr="001C0F88">
        <w:trPr>
          <w:trHeight w:val="477"/>
        </w:trPr>
        <w:tc>
          <w:tcPr>
            <w:tcW w:w="601" w:type="pct"/>
            <w:tcBorders>
              <w:top w:val="single" w:sz="4" w:space="0" w:color="44546A"/>
              <w:left w:val="single" w:sz="4" w:space="0" w:color="44546A"/>
              <w:bottom w:val="single" w:sz="4" w:space="0" w:color="44546A"/>
              <w:right w:val="single" w:sz="4" w:space="0" w:color="44546A"/>
            </w:tcBorders>
            <w:vAlign w:val="center"/>
          </w:tcPr>
          <w:p w14:paraId="5F798425" w14:textId="11766D8D" w:rsidR="007D66B6" w:rsidRDefault="007D66B6">
            <w:pPr>
              <w:pStyle w:val="CmdTblContents"/>
              <w:jc w:val="center"/>
              <w:rPr>
                <w:rFonts w:ascii="Times New Roman" w:eastAsia="宋体" w:hAnsi="Times New Roman" w:cs="Times New Roman"/>
                <w:sz w:val="21"/>
                <w:szCs w:val="21"/>
              </w:rPr>
            </w:pPr>
          </w:p>
        </w:tc>
        <w:tc>
          <w:tcPr>
            <w:tcW w:w="3077" w:type="pct"/>
            <w:tcBorders>
              <w:top w:val="single" w:sz="4" w:space="0" w:color="44546A"/>
              <w:left w:val="single" w:sz="4" w:space="0" w:color="44546A"/>
              <w:bottom w:val="single" w:sz="4" w:space="0" w:color="44546A"/>
              <w:right w:val="single" w:sz="4" w:space="0" w:color="44546A"/>
            </w:tcBorders>
            <w:vAlign w:val="center"/>
          </w:tcPr>
          <w:p w14:paraId="53CF57C8" w14:textId="5F245FA7" w:rsidR="007D66B6" w:rsidRDefault="007D66B6">
            <w:pPr>
              <w:pStyle w:val="CmdTblContents"/>
              <w:jc w:val="center"/>
              <w:rPr>
                <w:rFonts w:ascii="Times New Roman" w:eastAsia="宋体" w:hAnsi="Times New Roman" w:cs="Times New Roman"/>
                <w:sz w:val="21"/>
                <w:szCs w:val="21"/>
              </w:rPr>
            </w:pPr>
          </w:p>
        </w:tc>
        <w:tc>
          <w:tcPr>
            <w:tcW w:w="1322" w:type="pct"/>
            <w:tcBorders>
              <w:top w:val="single" w:sz="4" w:space="0" w:color="44546A"/>
              <w:left w:val="single" w:sz="4" w:space="0" w:color="44546A"/>
              <w:bottom w:val="single" w:sz="4" w:space="0" w:color="44546A"/>
              <w:right w:val="single" w:sz="4" w:space="0" w:color="44546A"/>
            </w:tcBorders>
            <w:vAlign w:val="center"/>
          </w:tcPr>
          <w:p w14:paraId="5467736A" w14:textId="65A752E7" w:rsidR="007D66B6" w:rsidRDefault="007D66B6">
            <w:pPr>
              <w:pStyle w:val="CmdTblContents"/>
              <w:jc w:val="center"/>
              <w:rPr>
                <w:rFonts w:ascii="Times New Roman" w:eastAsia="宋体" w:hAnsi="Times New Roman" w:cs="Times New Roman"/>
                <w:sz w:val="21"/>
                <w:szCs w:val="21"/>
              </w:rPr>
            </w:pPr>
          </w:p>
        </w:tc>
      </w:tr>
      <w:tr w:rsidR="007D66B6" w14:paraId="78663D30" w14:textId="77777777" w:rsidTr="001C0F88">
        <w:trPr>
          <w:trHeight w:val="477"/>
        </w:trPr>
        <w:tc>
          <w:tcPr>
            <w:tcW w:w="601" w:type="pct"/>
            <w:tcBorders>
              <w:top w:val="single" w:sz="4" w:space="0" w:color="44546A"/>
              <w:left w:val="single" w:sz="4" w:space="0" w:color="44546A"/>
              <w:bottom w:val="single" w:sz="4" w:space="0" w:color="44546A"/>
              <w:right w:val="single" w:sz="4" w:space="0" w:color="44546A"/>
            </w:tcBorders>
            <w:vAlign w:val="center"/>
          </w:tcPr>
          <w:p w14:paraId="2B5BF5F4" w14:textId="0152B850" w:rsidR="007D66B6" w:rsidRDefault="007D66B6">
            <w:pPr>
              <w:pStyle w:val="CmdTblContents"/>
              <w:jc w:val="center"/>
              <w:rPr>
                <w:rFonts w:ascii="Times New Roman" w:eastAsia="宋体" w:hAnsi="Times New Roman" w:cs="Times New Roman"/>
                <w:sz w:val="21"/>
                <w:szCs w:val="21"/>
              </w:rPr>
            </w:pPr>
          </w:p>
        </w:tc>
        <w:tc>
          <w:tcPr>
            <w:tcW w:w="3077" w:type="pct"/>
            <w:tcBorders>
              <w:top w:val="single" w:sz="4" w:space="0" w:color="44546A"/>
              <w:left w:val="single" w:sz="4" w:space="0" w:color="44546A"/>
              <w:bottom w:val="single" w:sz="4" w:space="0" w:color="44546A"/>
              <w:right w:val="single" w:sz="4" w:space="0" w:color="44546A"/>
            </w:tcBorders>
            <w:vAlign w:val="center"/>
          </w:tcPr>
          <w:p w14:paraId="01F7571A" w14:textId="7419154A" w:rsidR="007D66B6" w:rsidRDefault="007D66B6">
            <w:pPr>
              <w:pStyle w:val="CmdTblContents"/>
              <w:jc w:val="center"/>
              <w:rPr>
                <w:rFonts w:ascii="Times New Roman" w:eastAsia="宋体" w:hAnsi="Times New Roman" w:cs="Times New Roman"/>
                <w:sz w:val="21"/>
                <w:szCs w:val="21"/>
              </w:rPr>
            </w:pPr>
          </w:p>
        </w:tc>
        <w:tc>
          <w:tcPr>
            <w:tcW w:w="1322" w:type="pct"/>
            <w:tcBorders>
              <w:top w:val="single" w:sz="4" w:space="0" w:color="44546A"/>
              <w:left w:val="single" w:sz="4" w:space="0" w:color="44546A"/>
              <w:bottom w:val="single" w:sz="4" w:space="0" w:color="44546A"/>
              <w:right w:val="single" w:sz="4" w:space="0" w:color="44546A"/>
            </w:tcBorders>
            <w:vAlign w:val="center"/>
          </w:tcPr>
          <w:p w14:paraId="08D54289" w14:textId="07557293" w:rsidR="007D66B6" w:rsidRDefault="007D66B6">
            <w:pPr>
              <w:pStyle w:val="CmdTblContents"/>
              <w:jc w:val="center"/>
              <w:rPr>
                <w:rFonts w:ascii="Times New Roman" w:eastAsia="宋体" w:hAnsi="Times New Roman" w:cs="Times New Roman"/>
                <w:sz w:val="21"/>
                <w:szCs w:val="21"/>
              </w:rPr>
            </w:pPr>
          </w:p>
        </w:tc>
      </w:tr>
    </w:tbl>
    <w:p w14:paraId="05464CD9" w14:textId="77777777" w:rsidR="007D66B6" w:rsidRDefault="007D66B6" w:rsidP="00864936">
      <w:pPr>
        <w:sectPr w:rsidR="007D66B6">
          <w:footerReference w:type="default" r:id="rId15"/>
          <w:footerReference w:type="first" r:id="rId16"/>
          <w:footnotePr>
            <w:numRestart w:val="eachPage"/>
          </w:footnotePr>
          <w:pgSz w:w="11906" w:h="16838"/>
          <w:pgMar w:top="1134" w:right="1134" w:bottom="1134" w:left="1134" w:header="851" w:footer="567" w:gutter="0"/>
          <w:pgNumType w:fmt="upperRoman" w:start="1"/>
          <w:cols w:space="425"/>
          <w:titlePg/>
          <w:docGrid w:type="lines" w:linePitch="312"/>
        </w:sectPr>
      </w:pPr>
    </w:p>
    <w:p w14:paraId="2C26C374" w14:textId="43A95B0D" w:rsidR="007D66B6" w:rsidRPr="0061754E" w:rsidRDefault="00F11338" w:rsidP="00864936">
      <w:pPr>
        <w:pStyle w:val="1"/>
      </w:pPr>
      <w:bookmarkStart w:id="1" w:name="_Toc2706816"/>
      <w:r w:rsidRPr="00F11338">
        <w:lastRenderedPageBreak/>
        <w:t>Introduction</w:t>
      </w:r>
    </w:p>
    <w:p w14:paraId="6624F3BC" w14:textId="64DE5FEC" w:rsidR="007D66B6" w:rsidRPr="0061754E" w:rsidRDefault="00F11338" w:rsidP="00864936">
      <w:pPr>
        <w:pStyle w:val="2"/>
      </w:pPr>
      <w:r w:rsidRPr="00F11338">
        <w:t>Purpose</w:t>
      </w:r>
    </w:p>
    <w:p w14:paraId="32A74EC9" w14:textId="24D83020" w:rsidR="007D66B6" w:rsidRDefault="00F11338" w:rsidP="00864936">
      <w:bookmarkStart w:id="2" w:name="_Toc3653266"/>
      <w:bookmarkStart w:id="3" w:name="_Toc445713585"/>
      <w:bookmarkStart w:id="4" w:name="_Toc436445619"/>
      <w:r w:rsidRPr="00F11338">
        <w:t>This manual provides a module-by-module detailed introduction to the purpose, functions, and operational procedures of the MS-SAR1000 Universal Slope Monitoring Radar. The language style is concise and easy to understand, with operation procedures described clearly and simply, enabling beginners to learn how to use each operational step easily, quickly, and accurately.</w:t>
      </w:r>
    </w:p>
    <w:bookmarkEnd w:id="2"/>
    <w:bookmarkEnd w:id="3"/>
    <w:p w14:paraId="0C93F0DE" w14:textId="7A8440BA" w:rsidR="007D66B6" w:rsidRDefault="00F11338" w:rsidP="00864936">
      <w:pPr>
        <w:pStyle w:val="2"/>
      </w:pPr>
      <w:r w:rsidRPr="00F11338">
        <w:t>Technical Service</w:t>
      </w:r>
    </w:p>
    <w:p w14:paraId="78368AE9" w14:textId="4F39FBAD" w:rsidR="007D66B6" w:rsidRDefault="00F11338" w:rsidP="00864936">
      <w:bookmarkStart w:id="5" w:name="_Toc445713587"/>
      <w:bookmarkStart w:id="6" w:name="_Toc3653268"/>
      <w:r w:rsidRPr="00F11338">
        <w:t>Upon purchasing any Sinognss product, users will enjoy long-term technical services and upgrade policies provided by ComNav Technology Ltd.</w:t>
      </w:r>
      <w:r w:rsidRPr="00F11338">
        <w:br/>
      </w:r>
      <w:r>
        <w:rPr>
          <w:rFonts w:hint="eastAsia"/>
        </w:rPr>
        <w:t xml:space="preserve">    </w:t>
      </w:r>
      <w:r w:rsidRPr="00F11338">
        <w:t>Our company website is: </w:t>
      </w:r>
      <w:hyperlink r:id="rId17" w:tgtFrame="_blank" w:history="1">
        <w:r w:rsidRPr="00F11338">
          <w:rPr>
            <w:rStyle w:val="aff1"/>
          </w:rPr>
          <w:t>http://www.sinognss.com</w:t>
        </w:r>
      </w:hyperlink>
      <w:r w:rsidRPr="00F11338">
        <w:t>. Users can stay informed about the latest developments in Sinognss software and hardware, and download the latest versions of relevant products and technical documentation from the website.</w:t>
      </w:r>
    </w:p>
    <w:bookmarkEnd w:id="4"/>
    <w:bookmarkEnd w:id="5"/>
    <w:bookmarkEnd w:id="6"/>
    <w:p w14:paraId="5F7C0FB1" w14:textId="3700B44F" w:rsidR="007D66B6" w:rsidRDefault="00F11338" w:rsidP="00864936">
      <w:pPr>
        <w:pStyle w:val="2"/>
      </w:pPr>
      <w:r w:rsidRPr="00F11338">
        <w:t>Your Suggestions</w:t>
      </w:r>
    </w:p>
    <w:p w14:paraId="3572EDAA" w14:textId="00C85861" w:rsidR="007D66B6" w:rsidRDefault="00F11338" w:rsidP="00864936">
      <w:bookmarkStart w:id="7" w:name="_Toc436445620"/>
      <w:bookmarkStart w:id="8" w:name="_Toc3653269"/>
      <w:bookmarkStart w:id="9" w:name="_Toc445713588"/>
      <w:r w:rsidRPr="00F11338">
        <w:t>If you have any suggestions or comments regarding our software or manuals, please leave a message via the "Online Consultation" section on the Sinognss official website, send an email, or call us. Your feedback will greatly contribute to improving the quality of our products.</w:t>
      </w:r>
    </w:p>
    <w:p w14:paraId="15146FF9" w14:textId="65F1489A" w:rsidR="007D66B6" w:rsidRDefault="00F11338" w:rsidP="00864936">
      <w:pPr>
        <w:pStyle w:val="2"/>
      </w:pPr>
      <w:r w:rsidRPr="00F11338">
        <w:t>Disclaimer</w:t>
      </w:r>
    </w:p>
    <w:p w14:paraId="5C926315" w14:textId="6C85654A" w:rsidR="007D66B6" w:rsidRDefault="00F11338" w:rsidP="00864936">
      <w:r w:rsidRPr="00F11338">
        <w:t>Sinognss is committed to continuously improving product functions and performance. Product specifications and manual contents may be subject to change without prior notice. If there are any discrepancies between the icons/pictures in the manual and the actual product, the physical product shall prevail.</w:t>
      </w:r>
      <w:r w:rsidRPr="00F11338">
        <w:br/>
      </w:r>
      <w:r>
        <w:rPr>
          <w:rFonts w:hint="eastAsia"/>
        </w:rPr>
        <w:t xml:space="preserve">   </w:t>
      </w:r>
      <w:r w:rsidRPr="00F11338">
        <w:t>Please be sure to read this manual carefully before using this product. Sinognss shall not be held liable for any losses caused by failure to follow the instructions in the user manual or by misoperation resulting from incorrect understanding of the manual's instructions.</w:t>
      </w:r>
    </w:p>
    <w:bookmarkEnd w:id="7"/>
    <w:bookmarkEnd w:id="8"/>
    <w:bookmarkEnd w:id="9"/>
    <w:p w14:paraId="76EFFBB6" w14:textId="3CD94C6C" w:rsidR="007D66B6" w:rsidRDefault="00F11338" w:rsidP="00864936">
      <w:pPr>
        <w:pStyle w:val="1"/>
      </w:pPr>
      <w:r w:rsidRPr="00F11338">
        <w:lastRenderedPageBreak/>
        <w:t>Product Introduction</w:t>
      </w:r>
    </w:p>
    <w:p w14:paraId="03DB35BA" w14:textId="05872975" w:rsidR="00FB65F2" w:rsidRDefault="00F11338" w:rsidP="00864936">
      <w:pPr>
        <w:pStyle w:val="2"/>
      </w:pPr>
      <w:r w:rsidRPr="00F11338">
        <w:t>Overview</w:t>
      </w:r>
    </w:p>
    <w:p w14:paraId="40B9D257" w14:textId="7D6F5342" w:rsidR="00F11338" w:rsidRPr="00F11338" w:rsidRDefault="00F11338" w:rsidP="00864936">
      <w:bookmarkStart w:id="10" w:name="_Toc453515143"/>
      <w:bookmarkStart w:id="11" w:name="_Toc512528980"/>
      <w:bookmarkStart w:id="12" w:name="_Toc8286266"/>
      <w:bookmarkStart w:id="13" w:name="_Toc24545956"/>
      <w:r w:rsidRPr="00F11338">
        <w:t>The Sinognss MS-SAR1000 Universal Slope Monitoring Radar is based on Synthetic Aperture Radar imaging technology and interferometric/differential interferometric techniques. It is specifically designed for monitoring and early warning of geological hazard types such as landslides, collapses, and subsidence at potential geological disaster sites. The radar features a low-cost, low-power, and universal design, offering advantages including full 360° coverage, sub-millimeter deformation measurement, and all-weather, day-and-night non-contact remote sensing scanning. Additionally, specifically tailored to the "long-term online, unattended" requirements of geological hazard sites, the design emphasizes unmanned operation, ultra-low power consumption, multi-radar connectivity, multiple power supply options, and multi-platform integration. It also integrates a variable-focus visual sensor for periodic inspection, key location observation, and auxiliary assessment. The system enables planar, multi-point, long-distance, and long-term monitoring and scanning of observed scenes (geological hazard sites, hydraulic engineering projects, railways, highways, and other geological bodies and major infrastructure) to extract deformation data, achieving long-term unmanned monitoring and automated early warning.</w:t>
      </w:r>
    </w:p>
    <w:p w14:paraId="0BA8E4C2" w14:textId="33C72FD8" w:rsidR="00FB65F2" w:rsidRPr="00DD48F9" w:rsidRDefault="00FB65F2" w:rsidP="00864936"/>
    <w:bookmarkEnd w:id="10"/>
    <w:bookmarkEnd w:id="11"/>
    <w:bookmarkEnd w:id="12"/>
    <w:bookmarkEnd w:id="13"/>
    <w:p w14:paraId="14D67F38" w14:textId="6E0B9D48" w:rsidR="00FB65F2" w:rsidRPr="00FB65F2" w:rsidRDefault="00FB65F2" w:rsidP="007F42E5">
      <w:pPr>
        <w:jc w:val="center"/>
      </w:pPr>
      <w:r>
        <w:rPr>
          <w:noProof/>
        </w:rPr>
        <w:drawing>
          <wp:inline distT="0" distB="0" distL="0" distR="0" wp14:anchorId="4E9DCEB6" wp14:editId="17100A31">
            <wp:extent cx="2212020" cy="2027170"/>
            <wp:effectExtent l="0" t="0" r="0" b="0"/>
            <wp:docPr id="143161055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221996" cy="2036313"/>
                    </a:xfrm>
                    <a:prstGeom prst="rect">
                      <a:avLst/>
                    </a:prstGeom>
                    <a:noFill/>
                    <a:ln>
                      <a:noFill/>
                    </a:ln>
                  </pic:spPr>
                </pic:pic>
              </a:graphicData>
            </a:graphic>
          </wp:inline>
        </w:drawing>
      </w:r>
    </w:p>
    <w:p w14:paraId="6F986236" w14:textId="6C7221B7" w:rsidR="007D66B6" w:rsidRDefault="00F11338" w:rsidP="00864936">
      <w:pPr>
        <w:pStyle w:val="2"/>
      </w:pPr>
      <w:r w:rsidRPr="00F11338">
        <w:t>Main Technical Specifications</w:t>
      </w:r>
    </w:p>
    <w:tbl>
      <w:tblPr>
        <w:tblW w:w="5000" w:type="pct"/>
        <w:jc w:val="center"/>
        <w:tblBorders>
          <w:top w:val="single" w:sz="18" w:space="0" w:color="auto"/>
          <w:bottom w:val="single" w:sz="18" w:space="0" w:color="auto"/>
          <w:insideH w:val="single" w:sz="4" w:space="0" w:color="auto"/>
          <w:insideV w:val="single" w:sz="4" w:space="0" w:color="auto"/>
        </w:tblBorders>
        <w:tblLook w:val="04A0" w:firstRow="1" w:lastRow="0" w:firstColumn="1" w:lastColumn="0" w:noHBand="0" w:noVBand="1"/>
      </w:tblPr>
      <w:tblGrid>
        <w:gridCol w:w="2865"/>
        <w:gridCol w:w="6881"/>
      </w:tblGrid>
      <w:tr w:rsidR="00FB65F2" w:rsidRPr="00B56230" w14:paraId="0436A76B" w14:textId="77777777" w:rsidTr="002D31FE">
        <w:trPr>
          <w:trHeight w:val="454"/>
          <w:jc w:val="center"/>
        </w:trPr>
        <w:tc>
          <w:tcPr>
            <w:tcW w:w="1470" w:type="pct"/>
            <w:tcMar>
              <w:top w:w="28" w:type="dxa"/>
              <w:left w:w="28" w:type="dxa"/>
              <w:bottom w:w="28" w:type="dxa"/>
              <w:right w:w="28" w:type="dxa"/>
            </w:tcMar>
            <w:vAlign w:val="center"/>
          </w:tcPr>
          <w:p w14:paraId="1F83DBE8" w14:textId="449B6286" w:rsidR="00FB65F2" w:rsidRPr="00B56230" w:rsidRDefault="00F11338" w:rsidP="00864936">
            <w:bookmarkStart w:id="14" w:name="_Toc15826"/>
            <w:bookmarkStart w:id="15" w:name="_Toc3653293"/>
            <w:bookmarkStart w:id="16" w:name="_Toc3639447"/>
            <w:r w:rsidRPr="00F11338">
              <w:lastRenderedPageBreak/>
              <w:t>Type</w:t>
            </w:r>
          </w:p>
        </w:tc>
        <w:tc>
          <w:tcPr>
            <w:tcW w:w="3530" w:type="pct"/>
            <w:tcMar>
              <w:top w:w="28" w:type="dxa"/>
              <w:left w:w="28" w:type="dxa"/>
              <w:bottom w:w="28" w:type="dxa"/>
              <w:right w:w="28" w:type="dxa"/>
            </w:tcMar>
            <w:vAlign w:val="center"/>
          </w:tcPr>
          <w:p w14:paraId="20980CFA" w14:textId="669661A0" w:rsidR="00FB65F2" w:rsidRPr="00B56230" w:rsidRDefault="00F11338" w:rsidP="00864936">
            <w:r w:rsidRPr="00F11338">
              <w:t>Technical Parameter</w:t>
            </w:r>
          </w:p>
        </w:tc>
      </w:tr>
      <w:tr w:rsidR="00FB65F2" w:rsidRPr="00B56230" w14:paraId="768FB4B4" w14:textId="77777777" w:rsidTr="002D31FE">
        <w:trPr>
          <w:trHeight w:val="454"/>
          <w:jc w:val="center"/>
        </w:trPr>
        <w:tc>
          <w:tcPr>
            <w:tcW w:w="1470" w:type="pct"/>
            <w:tcMar>
              <w:top w:w="28" w:type="dxa"/>
              <w:left w:w="28" w:type="dxa"/>
              <w:bottom w:w="28" w:type="dxa"/>
              <w:right w:w="28" w:type="dxa"/>
            </w:tcMar>
            <w:vAlign w:val="center"/>
          </w:tcPr>
          <w:p w14:paraId="3FC16A1F" w14:textId="2348675C" w:rsidR="00FB65F2" w:rsidRPr="00B56230" w:rsidRDefault="00D300D3" w:rsidP="00864936">
            <w:pPr>
              <w:rPr>
                <w:lang w:bidi="ar"/>
              </w:rPr>
            </w:pPr>
            <w:r w:rsidRPr="00D300D3">
              <w:rPr>
                <w:lang w:bidi="ar"/>
              </w:rPr>
              <w:t>Operating Frequency Band</w:t>
            </w:r>
          </w:p>
        </w:tc>
        <w:tc>
          <w:tcPr>
            <w:tcW w:w="3530" w:type="pct"/>
            <w:tcMar>
              <w:top w:w="28" w:type="dxa"/>
              <w:left w:w="28" w:type="dxa"/>
              <w:bottom w:w="28" w:type="dxa"/>
              <w:right w:w="28" w:type="dxa"/>
            </w:tcMar>
            <w:vAlign w:val="center"/>
          </w:tcPr>
          <w:p w14:paraId="7A10EE37" w14:textId="73F1C832" w:rsidR="00FB65F2" w:rsidRPr="00B56230" w:rsidRDefault="00D300D3" w:rsidP="00864936">
            <w:pPr>
              <w:rPr>
                <w:lang w:bidi="ar"/>
              </w:rPr>
            </w:pPr>
            <w:r w:rsidRPr="00D300D3">
              <w:rPr>
                <w:lang w:bidi="ar"/>
              </w:rPr>
              <w:t>Ku-band</w:t>
            </w:r>
          </w:p>
        </w:tc>
      </w:tr>
      <w:tr w:rsidR="00FB65F2" w:rsidRPr="00B56230" w14:paraId="16235D98" w14:textId="77777777" w:rsidTr="002D31FE">
        <w:trPr>
          <w:trHeight w:val="454"/>
          <w:jc w:val="center"/>
        </w:trPr>
        <w:tc>
          <w:tcPr>
            <w:tcW w:w="1470" w:type="pct"/>
            <w:tcMar>
              <w:top w:w="28" w:type="dxa"/>
              <w:left w:w="28" w:type="dxa"/>
              <w:bottom w:w="28" w:type="dxa"/>
              <w:right w:w="28" w:type="dxa"/>
            </w:tcMar>
            <w:vAlign w:val="center"/>
          </w:tcPr>
          <w:p w14:paraId="02145FFF" w14:textId="37384283" w:rsidR="00FB65F2" w:rsidRPr="00B56230" w:rsidRDefault="00D300D3" w:rsidP="00864936">
            <w:pPr>
              <w:rPr>
                <w:lang w:bidi="ar"/>
              </w:rPr>
            </w:pPr>
            <w:r w:rsidRPr="00D300D3">
              <w:rPr>
                <w:lang w:bidi="ar"/>
              </w:rPr>
              <w:t>Maximum Range</w:t>
            </w:r>
          </w:p>
        </w:tc>
        <w:tc>
          <w:tcPr>
            <w:tcW w:w="3530" w:type="pct"/>
            <w:tcMar>
              <w:top w:w="28" w:type="dxa"/>
              <w:left w:w="28" w:type="dxa"/>
              <w:bottom w:w="28" w:type="dxa"/>
              <w:right w:w="28" w:type="dxa"/>
            </w:tcMar>
            <w:vAlign w:val="center"/>
          </w:tcPr>
          <w:p w14:paraId="62B35DD3" w14:textId="77777777" w:rsidR="00FB65F2" w:rsidRPr="00B56230" w:rsidRDefault="00FB65F2" w:rsidP="00864936">
            <w:pPr>
              <w:rPr>
                <w:lang w:bidi="ar"/>
              </w:rPr>
            </w:pPr>
            <w:r w:rsidRPr="00B56230">
              <w:rPr>
                <w:lang w:bidi="ar"/>
              </w:rPr>
              <w:t>≥800m</w:t>
            </w:r>
          </w:p>
        </w:tc>
      </w:tr>
      <w:tr w:rsidR="00FB65F2" w:rsidRPr="00B56230" w14:paraId="461C6B88" w14:textId="77777777" w:rsidTr="002D31FE">
        <w:trPr>
          <w:trHeight w:val="454"/>
          <w:jc w:val="center"/>
        </w:trPr>
        <w:tc>
          <w:tcPr>
            <w:tcW w:w="1470" w:type="pct"/>
            <w:tcMar>
              <w:top w:w="28" w:type="dxa"/>
              <w:left w:w="28" w:type="dxa"/>
              <w:bottom w:w="28" w:type="dxa"/>
              <w:right w:w="28" w:type="dxa"/>
            </w:tcMar>
            <w:vAlign w:val="center"/>
          </w:tcPr>
          <w:p w14:paraId="65CA56F3" w14:textId="5B95B29F" w:rsidR="00FB65F2" w:rsidRPr="00B56230" w:rsidRDefault="00D300D3" w:rsidP="00864936">
            <w:pPr>
              <w:rPr>
                <w:lang w:bidi="ar"/>
              </w:rPr>
            </w:pPr>
            <w:r w:rsidRPr="00D300D3">
              <w:rPr>
                <w:lang w:bidi="ar"/>
              </w:rPr>
              <w:t>Coverage Angle</w:t>
            </w:r>
          </w:p>
        </w:tc>
        <w:tc>
          <w:tcPr>
            <w:tcW w:w="3530" w:type="pct"/>
            <w:tcMar>
              <w:top w:w="28" w:type="dxa"/>
              <w:left w:w="28" w:type="dxa"/>
              <w:bottom w:w="28" w:type="dxa"/>
              <w:right w:w="28" w:type="dxa"/>
            </w:tcMar>
            <w:vAlign w:val="center"/>
          </w:tcPr>
          <w:p w14:paraId="1E76941A" w14:textId="3CCA60F7" w:rsidR="00FB65F2" w:rsidRPr="00B56230" w:rsidRDefault="00D300D3" w:rsidP="00864936">
            <w:pPr>
              <w:rPr>
                <w:lang w:bidi="ar"/>
              </w:rPr>
            </w:pPr>
            <w:r w:rsidRPr="00D300D3">
              <w:rPr>
                <w:lang w:bidi="ar"/>
              </w:rPr>
              <w:t>≥360° (horizontal, or specified sector) × 40° (elevation)</w:t>
            </w:r>
          </w:p>
        </w:tc>
      </w:tr>
      <w:tr w:rsidR="00FB65F2" w:rsidRPr="00B56230" w14:paraId="06F883C1" w14:textId="77777777" w:rsidTr="002D31FE">
        <w:trPr>
          <w:trHeight w:val="454"/>
          <w:jc w:val="center"/>
        </w:trPr>
        <w:tc>
          <w:tcPr>
            <w:tcW w:w="1470" w:type="pct"/>
            <w:tcMar>
              <w:top w:w="28" w:type="dxa"/>
              <w:left w:w="28" w:type="dxa"/>
              <w:bottom w:w="28" w:type="dxa"/>
              <w:right w:w="28" w:type="dxa"/>
            </w:tcMar>
            <w:vAlign w:val="center"/>
          </w:tcPr>
          <w:p w14:paraId="4B562230" w14:textId="61BBED78" w:rsidR="00FB65F2" w:rsidRPr="00B56230" w:rsidRDefault="00D300D3" w:rsidP="00864936">
            <w:pPr>
              <w:rPr>
                <w:lang w:bidi="ar"/>
              </w:rPr>
            </w:pPr>
            <w:r w:rsidRPr="00D300D3">
              <w:rPr>
                <w:lang w:bidi="ar"/>
              </w:rPr>
              <w:t>Deformation Accuracy</w:t>
            </w:r>
          </w:p>
        </w:tc>
        <w:tc>
          <w:tcPr>
            <w:tcW w:w="3530" w:type="pct"/>
            <w:tcMar>
              <w:top w:w="28" w:type="dxa"/>
              <w:left w:w="28" w:type="dxa"/>
              <w:bottom w:w="28" w:type="dxa"/>
              <w:right w:w="28" w:type="dxa"/>
            </w:tcMar>
            <w:vAlign w:val="center"/>
          </w:tcPr>
          <w:p w14:paraId="426A66DA" w14:textId="3AF6A9B7" w:rsidR="00FB65F2" w:rsidRPr="00B56230" w:rsidRDefault="00D300D3" w:rsidP="00864936">
            <w:pPr>
              <w:rPr>
                <w:lang w:bidi="ar"/>
              </w:rPr>
            </w:pPr>
            <w:r w:rsidRPr="00D300D3">
              <w:rPr>
                <w:lang w:bidi="ar"/>
              </w:rPr>
              <w:t>≤0.5 mm (at any angle within 360° azimuth)</w:t>
            </w:r>
          </w:p>
        </w:tc>
      </w:tr>
      <w:tr w:rsidR="00FB65F2" w:rsidRPr="00B56230" w14:paraId="2782396A" w14:textId="77777777" w:rsidTr="002D31FE">
        <w:trPr>
          <w:trHeight w:val="454"/>
          <w:jc w:val="center"/>
        </w:trPr>
        <w:tc>
          <w:tcPr>
            <w:tcW w:w="1470" w:type="pct"/>
            <w:tcMar>
              <w:top w:w="28" w:type="dxa"/>
              <w:left w:w="28" w:type="dxa"/>
              <w:bottom w:w="28" w:type="dxa"/>
              <w:right w:w="28" w:type="dxa"/>
            </w:tcMar>
            <w:vAlign w:val="center"/>
          </w:tcPr>
          <w:p w14:paraId="06E32C54" w14:textId="5AE3B38E" w:rsidR="00FB65F2" w:rsidRPr="00B56230" w:rsidRDefault="00D300D3" w:rsidP="00864936">
            <w:pPr>
              <w:rPr>
                <w:lang w:bidi="ar"/>
              </w:rPr>
            </w:pPr>
            <w:r w:rsidRPr="00D300D3">
              <w:rPr>
                <w:lang w:bidi="ar"/>
              </w:rPr>
              <w:t>Range Resolution</w:t>
            </w:r>
          </w:p>
        </w:tc>
        <w:tc>
          <w:tcPr>
            <w:tcW w:w="3530" w:type="pct"/>
            <w:tcMar>
              <w:top w:w="28" w:type="dxa"/>
              <w:left w:w="28" w:type="dxa"/>
              <w:bottom w:w="28" w:type="dxa"/>
              <w:right w:w="28" w:type="dxa"/>
            </w:tcMar>
            <w:vAlign w:val="center"/>
          </w:tcPr>
          <w:p w14:paraId="5428423E" w14:textId="77777777" w:rsidR="00FB65F2" w:rsidRPr="00B56230" w:rsidRDefault="00FB65F2" w:rsidP="00864936">
            <w:pPr>
              <w:rPr>
                <w:lang w:bidi="ar"/>
              </w:rPr>
            </w:pPr>
            <w:r w:rsidRPr="00B56230">
              <w:rPr>
                <w:lang w:bidi="ar"/>
              </w:rPr>
              <w:t>≤0.3m</w:t>
            </w:r>
          </w:p>
        </w:tc>
      </w:tr>
      <w:tr w:rsidR="00FB65F2" w:rsidRPr="00B56230" w14:paraId="4CB4949D" w14:textId="77777777" w:rsidTr="002D31FE">
        <w:trPr>
          <w:trHeight w:val="454"/>
          <w:jc w:val="center"/>
        </w:trPr>
        <w:tc>
          <w:tcPr>
            <w:tcW w:w="1470" w:type="pct"/>
            <w:tcMar>
              <w:top w:w="28" w:type="dxa"/>
              <w:left w:w="28" w:type="dxa"/>
              <w:bottom w:w="28" w:type="dxa"/>
              <w:right w:w="28" w:type="dxa"/>
            </w:tcMar>
            <w:vAlign w:val="center"/>
          </w:tcPr>
          <w:p w14:paraId="49E158C5" w14:textId="6D58E807" w:rsidR="00FB65F2" w:rsidRPr="00B56230" w:rsidRDefault="00D300D3" w:rsidP="00864936">
            <w:pPr>
              <w:rPr>
                <w:lang w:bidi="ar"/>
              </w:rPr>
            </w:pPr>
            <w:r w:rsidRPr="00D300D3">
              <w:rPr>
                <w:lang w:bidi="ar"/>
              </w:rPr>
              <w:t>Azimuth Resolution</w:t>
            </w:r>
          </w:p>
        </w:tc>
        <w:tc>
          <w:tcPr>
            <w:tcW w:w="3530" w:type="pct"/>
            <w:tcMar>
              <w:top w:w="28" w:type="dxa"/>
              <w:left w:w="28" w:type="dxa"/>
              <w:bottom w:w="28" w:type="dxa"/>
              <w:right w:w="28" w:type="dxa"/>
            </w:tcMar>
            <w:vAlign w:val="center"/>
          </w:tcPr>
          <w:p w14:paraId="65175F6C" w14:textId="77777777" w:rsidR="00FB65F2" w:rsidRPr="00B56230" w:rsidRDefault="00FB65F2" w:rsidP="00864936">
            <w:pPr>
              <w:rPr>
                <w:lang w:bidi="ar"/>
              </w:rPr>
            </w:pPr>
            <w:r w:rsidRPr="00B56230">
              <w:rPr>
                <w:lang w:bidi="ar"/>
              </w:rPr>
              <w:t>≤9mrad</w:t>
            </w:r>
          </w:p>
        </w:tc>
      </w:tr>
      <w:tr w:rsidR="00FB65F2" w:rsidRPr="00B56230" w14:paraId="32C78716" w14:textId="77777777" w:rsidTr="002D31FE">
        <w:trPr>
          <w:trHeight w:val="454"/>
          <w:jc w:val="center"/>
        </w:trPr>
        <w:tc>
          <w:tcPr>
            <w:tcW w:w="1470" w:type="pct"/>
            <w:tcMar>
              <w:top w:w="28" w:type="dxa"/>
              <w:left w:w="28" w:type="dxa"/>
              <w:bottom w:w="28" w:type="dxa"/>
              <w:right w:w="28" w:type="dxa"/>
            </w:tcMar>
            <w:vAlign w:val="center"/>
          </w:tcPr>
          <w:p w14:paraId="46B637D5" w14:textId="0718DDE4" w:rsidR="00FB65F2" w:rsidRPr="00B56230" w:rsidRDefault="00D300D3" w:rsidP="00864936">
            <w:pPr>
              <w:rPr>
                <w:lang w:bidi="ar"/>
              </w:rPr>
            </w:pPr>
            <w:r w:rsidRPr="00D300D3">
              <w:rPr>
                <w:lang w:bidi="ar"/>
              </w:rPr>
              <w:t>Data Acquisition Cycle</w:t>
            </w:r>
          </w:p>
        </w:tc>
        <w:tc>
          <w:tcPr>
            <w:tcW w:w="3530" w:type="pct"/>
            <w:tcMar>
              <w:top w:w="28" w:type="dxa"/>
              <w:left w:w="28" w:type="dxa"/>
              <w:bottom w:w="28" w:type="dxa"/>
              <w:right w:w="28" w:type="dxa"/>
            </w:tcMar>
            <w:vAlign w:val="center"/>
          </w:tcPr>
          <w:p w14:paraId="5788B654" w14:textId="77777777" w:rsidR="00FB65F2" w:rsidRPr="00B56230" w:rsidRDefault="00FB65F2" w:rsidP="00864936">
            <w:pPr>
              <w:rPr>
                <w:lang w:bidi="ar"/>
              </w:rPr>
            </w:pPr>
            <w:r w:rsidRPr="00B56230">
              <w:rPr>
                <w:lang w:bidi="ar"/>
              </w:rPr>
              <w:t>≤1min</w:t>
            </w:r>
          </w:p>
        </w:tc>
      </w:tr>
      <w:tr w:rsidR="00FB65F2" w:rsidRPr="00B56230" w14:paraId="1460B7B6" w14:textId="77777777" w:rsidTr="002D31FE">
        <w:trPr>
          <w:trHeight w:val="454"/>
          <w:jc w:val="center"/>
        </w:trPr>
        <w:tc>
          <w:tcPr>
            <w:tcW w:w="1470" w:type="pct"/>
            <w:tcMar>
              <w:top w:w="28" w:type="dxa"/>
              <w:left w:w="28" w:type="dxa"/>
              <w:bottom w:w="28" w:type="dxa"/>
              <w:right w:w="28" w:type="dxa"/>
            </w:tcMar>
            <w:vAlign w:val="center"/>
          </w:tcPr>
          <w:p w14:paraId="2B963747" w14:textId="54526921" w:rsidR="00FB65F2" w:rsidRPr="00B56230" w:rsidRDefault="00D300D3" w:rsidP="00864936">
            <w:pPr>
              <w:rPr>
                <w:lang w:bidi="ar"/>
              </w:rPr>
            </w:pPr>
            <w:r w:rsidRPr="00D300D3">
              <w:rPr>
                <w:lang w:bidi="ar"/>
              </w:rPr>
              <w:t>Elevation Adjustment Angle</w:t>
            </w:r>
          </w:p>
        </w:tc>
        <w:tc>
          <w:tcPr>
            <w:tcW w:w="3530" w:type="pct"/>
            <w:tcMar>
              <w:top w:w="28" w:type="dxa"/>
              <w:left w:w="28" w:type="dxa"/>
              <w:bottom w:w="28" w:type="dxa"/>
              <w:right w:w="28" w:type="dxa"/>
            </w:tcMar>
            <w:vAlign w:val="center"/>
          </w:tcPr>
          <w:p w14:paraId="3CD361EE" w14:textId="77777777" w:rsidR="00FB65F2" w:rsidRPr="00B56230" w:rsidRDefault="00FB65F2" w:rsidP="00864936">
            <w:pPr>
              <w:rPr>
                <w:lang w:bidi="ar"/>
              </w:rPr>
            </w:pPr>
            <w:r w:rsidRPr="00B56230">
              <w:rPr>
                <w:lang w:bidi="ar"/>
              </w:rPr>
              <w:t>≥±45°</w:t>
            </w:r>
          </w:p>
        </w:tc>
      </w:tr>
      <w:tr w:rsidR="00FB65F2" w:rsidRPr="00B56230" w14:paraId="1B641027" w14:textId="77777777" w:rsidTr="002D31FE">
        <w:trPr>
          <w:trHeight w:val="454"/>
          <w:jc w:val="center"/>
        </w:trPr>
        <w:tc>
          <w:tcPr>
            <w:tcW w:w="1470" w:type="pct"/>
            <w:tcMar>
              <w:top w:w="28" w:type="dxa"/>
              <w:left w:w="28" w:type="dxa"/>
              <w:bottom w:w="28" w:type="dxa"/>
              <w:right w:w="28" w:type="dxa"/>
            </w:tcMar>
            <w:vAlign w:val="center"/>
          </w:tcPr>
          <w:p w14:paraId="5D748932" w14:textId="59390829" w:rsidR="00FB65F2" w:rsidRPr="00B56230" w:rsidRDefault="00D300D3" w:rsidP="00864936">
            <w:pPr>
              <w:rPr>
                <w:lang w:bidi="ar"/>
              </w:rPr>
            </w:pPr>
            <w:r w:rsidRPr="00D300D3">
              <w:rPr>
                <w:lang w:bidi="ar"/>
              </w:rPr>
              <w:t>Data Upload Interval</w:t>
            </w:r>
          </w:p>
        </w:tc>
        <w:tc>
          <w:tcPr>
            <w:tcW w:w="3530" w:type="pct"/>
            <w:tcMar>
              <w:top w:w="28" w:type="dxa"/>
              <w:left w:w="28" w:type="dxa"/>
              <w:bottom w:w="28" w:type="dxa"/>
              <w:right w:w="28" w:type="dxa"/>
            </w:tcMar>
            <w:vAlign w:val="center"/>
          </w:tcPr>
          <w:p w14:paraId="5AC03953" w14:textId="30341CD5" w:rsidR="00FB65F2" w:rsidRPr="00B56230" w:rsidRDefault="00D300D3" w:rsidP="00864936">
            <w:pPr>
              <w:rPr>
                <w:lang w:bidi="ar"/>
              </w:rPr>
            </w:pPr>
            <w:r w:rsidRPr="00D300D3">
              <w:rPr>
                <w:lang w:bidi="ar"/>
              </w:rPr>
              <w:t>Configurable from 1 min to 24 h</w:t>
            </w:r>
          </w:p>
        </w:tc>
      </w:tr>
      <w:tr w:rsidR="00FB65F2" w:rsidRPr="00B56230" w14:paraId="04F56500" w14:textId="77777777" w:rsidTr="002D31FE">
        <w:trPr>
          <w:trHeight w:val="454"/>
          <w:jc w:val="center"/>
        </w:trPr>
        <w:tc>
          <w:tcPr>
            <w:tcW w:w="1470" w:type="pct"/>
            <w:tcMar>
              <w:top w:w="28" w:type="dxa"/>
              <w:left w:w="28" w:type="dxa"/>
              <w:bottom w:w="28" w:type="dxa"/>
              <w:right w:w="28" w:type="dxa"/>
            </w:tcMar>
            <w:vAlign w:val="center"/>
          </w:tcPr>
          <w:p w14:paraId="68CC6A54" w14:textId="51EC5770" w:rsidR="00FB65F2" w:rsidRPr="00B56230" w:rsidRDefault="00D300D3" w:rsidP="00864936">
            <w:pPr>
              <w:rPr>
                <w:lang w:bidi="ar"/>
              </w:rPr>
            </w:pPr>
            <w:r w:rsidRPr="00D300D3">
              <w:rPr>
                <w:lang w:bidi="ar"/>
              </w:rPr>
              <w:t>Communication Method</w:t>
            </w:r>
          </w:p>
        </w:tc>
        <w:tc>
          <w:tcPr>
            <w:tcW w:w="3530" w:type="pct"/>
            <w:tcMar>
              <w:top w:w="28" w:type="dxa"/>
              <w:left w:w="28" w:type="dxa"/>
              <w:bottom w:w="28" w:type="dxa"/>
              <w:right w:w="28" w:type="dxa"/>
            </w:tcMar>
            <w:vAlign w:val="center"/>
          </w:tcPr>
          <w:p w14:paraId="05180145" w14:textId="72E357D3" w:rsidR="00FB65F2" w:rsidRPr="00B56230" w:rsidRDefault="00D300D3" w:rsidP="00864936">
            <w:pPr>
              <w:rPr>
                <w:lang w:bidi="ar"/>
              </w:rPr>
            </w:pPr>
            <w:r w:rsidRPr="00D300D3">
              <w:rPr>
                <w:lang w:bidi="ar"/>
              </w:rPr>
              <w:t>Built-in 4G/5G; equipped with mobile communication/WAN/satellite communication interfaces; supports local inter-device networking linkage</w:t>
            </w:r>
          </w:p>
        </w:tc>
      </w:tr>
      <w:tr w:rsidR="00FB65F2" w:rsidRPr="00B56230" w14:paraId="134B326D" w14:textId="77777777" w:rsidTr="002D31FE">
        <w:trPr>
          <w:trHeight w:val="454"/>
          <w:jc w:val="center"/>
        </w:trPr>
        <w:tc>
          <w:tcPr>
            <w:tcW w:w="1470" w:type="pct"/>
            <w:tcMar>
              <w:top w:w="28" w:type="dxa"/>
              <w:left w:w="28" w:type="dxa"/>
              <w:bottom w:w="28" w:type="dxa"/>
              <w:right w:w="28" w:type="dxa"/>
            </w:tcMar>
            <w:vAlign w:val="center"/>
          </w:tcPr>
          <w:p w14:paraId="55305590" w14:textId="1D23F22D" w:rsidR="00FB65F2" w:rsidRPr="00B56230" w:rsidRDefault="00D300D3" w:rsidP="00864936">
            <w:pPr>
              <w:rPr>
                <w:lang w:bidi="ar"/>
              </w:rPr>
            </w:pPr>
            <w:r w:rsidRPr="00D300D3">
              <w:rPr>
                <w:lang w:bidi="ar"/>
              </w:rPr>
              <w:t>Communication Standard</w:t>
            </w:r>
          </w:p>
        </w:tc>
        <w:tc>
          <w:tcPr>
            <w:tcW w:w="3530" w:type="pct"/>
            <w:tcMar>
              <w:top w:w="28" w:type="dxa"/>
              <w:left w:w="28" w:type="dxa"/>
              <w:bottom w:w="28" w:type="dxa"/>
              <w:right w:w="28" w:type="dxa"/>
            </w:tcMar>
            <w:vAlign w:val="center"/>
          </w:tcPr>
          <w:p w14:paraId="3A4F67BB" w14:textId="23D99DFC" w:rsidR="00FB65F2" w:rsidRPr="00B56230" w:rsidRDefault="00D300D3" w:rsidP="00864936">
            <w:pPr>
              <w:rPr>
                <w:lang w:bidi="ar"/>
              </w:rPr>
            </w:pPr>
            <w:r w:rsidRPr="00D300D3">
              <w:rPr>
                <w:lang w:bidi="ar"/>
              </w:rPr>
              <w:t>Compliant with GB/28181 and DZ/T 0450-2023; encrypted data transmission</w:t>
            </w:r>
          </w:p>
        </w:tc>
      </w:tr>
      <w:tr w:rsidR="00FB65F2" w:rsidRPr="00B56230" w14:paraId="42608F92" w14:textId="77777777" w:rsidTr="002D31FE">
        <w:trPr>
          <w:trHeight w:val="454"/>
          <w:jc w:val="center"/>
        </w:trPr>
        <w:tc>
          <w:tcPr>
            <w:tcW w:w="1470" w:type="pct"/>
            <w:tcMar>
              <w:top w:w="28" w:type="dxa"/>
              <w:left w:w="28" w:type="dxa"/>
              <w:bottom w:w="28" w:type="dxa"/>
              <w:right w:w="28" w:type="dxa"/>
            </w:tcMar>
            <w:vAlign w:val="center"/>
          </w:tcPr>
          <w:p w14:paraId="46DA29A2" w14:textId="1C560D51" w:rsidR="00FB65F2" w:rsidRPr="00B56230" w:rsidRDefault="00D300D3" w:rsidP="00864936">
            <w:pPr>
              <w:rPr>
                <w:lang w:bidi="ar"/>
              </w:rPr>
            </w:pPr>
            <w:r w:rsidRPr="00D300D3">
              <w:rPr>
                <w:lang w:bidi="ar"/>
              </w:rPr>
              <w:t>Total Power Consumption</w:t>
            </w:r>
          </w:p>
        </w:tc>
        <w:tc>
          <w:tcPr>
            <w:tcW w:w="3530" w:type="pct"/>
            <w:tcMar>
              <w:top w:w="28" w:type="dxa"/>
              <w:left w:w="28" w:type="dxa"/>
              <w:bottom w:w="28" w:type="dxa"/>
              <w:right w:w="28" w:type="dxa"/>
            </w:tcMar>
            <w:vAlign w:val="center"/>
          </w:tcPr>
          <w:p w14:paraId="3A7C01DF" w14:textId="77777777" w:rsidR="00FB65F2" w:rsidRPr="00B56230" w:rsidRDefault="00FB65F2" w:rsidP="00864936">
            <w:pPr>
              <w:rPr>
                <w:lang w:bidi="ar"/>
              </w:rPr>
            </w:pPr>
            <w:r w:rsidRPr="00B56230">
              <w:rPr>
                <w:lang w:bidi="ar"/>
              </w:rPr>
              <w:t>≤15W</w:t>
            </w:r>
          </w:p>
        </w:tc>
      </w:tr>
      <w:tr w:rsidR="00FB65F2" w:rsidRPr="00B56230" w14:paraId="1A744363" w14:textId="77777777" w:rsidTr="002D31FE">
        <w:trPr>
          <w:trHeight w:val="454"/>
          <w:jc w:val="center"/>
        </w:trPr>
        <w:tc>
          <w:tcPr>
            <w:tcW w:w="1470" w:type="pct"/>
            <w:tcMar>
              <w:top w:w="28" w:type="dxa"/>
              <w:left w:w="28" w:type="dxa"/>
              <w:bottom w:w="28" w:type="dxa"/>
              <w:right w:w="28" w:type="dxa"/>
            </w:tcMar>
            <w:vAlign w:val="center"/>
          </w:tcPr>
          <w:p w14:paraId="0D70996D" w14:textId="5B775FB4" w:rsidR="00FB65F2" w:rsidRPr="00B56230" w:rsidRDefault="00D300D3" w:rsidP="00864936">
            <w:pPr>
              <w:rPr>
                <w:lang w:bidi="ar"/>
              </w:rPr>
            </w:pPr>
            <w:r w:rsidRPr="00D300D3">
              <w:rPr>
                <w:lang w:bidi="ar"/>
              </w:rPr>
              <w:t>Total Weight</w:t>
            </w:r>
          </w:p>
        </w:tc>
        <w:tc>
          <w:tcPr>
            <w:tcW w:w="3530" w:type="pct"/>
            <w:tcMar>
              <w:top w:w="28" w:type="dxa"/>
              <w:left w:w="28" w:type="dxa"/>
              <w:bottom w:w="28" w:type="dxa"/>
              <w:right w:w="28" w:type="dxa"/>
            </w:tcMar>
            <w:vAlign w:val="center"/>
          </w:tcPr>
          <w:p w14:paraId="33BAA5B8" w14:textId="77777777" w:rsidR="00FB65F2" w:rsidRPr="00B56230" w:rsidRDefault="00FB65F2" w:rsidP="00864936">
            <w:pPr>
              <w:rPr>
                <w:lang w:bidi="ar"/>
              </w:rPr>
            </w:pPr>
            <w:r w:rsidRPr="00B56230">
              <w:rPr>
                <w:lang w:bidi="ar"/>
              </w:rPr>
              <w:t>≤5kg</w:t>
            </w:r>
          </w:p>
        </w:tc>
      </w:tr>
      <w:tr w:rsidR="00FB65F2" w:rsidRPr="00B56230" w14:paraId="293ED100" w14:textId="77777777" w:rsidTr="002D31FE">
        <w:trPr>
          <w:trHeight w:val="454"/>
          <w:jc w:val="center"/>
        </w:trPr>
        <w:tc>
          <w:tcPr>
            <w:tcW w:w="1470" w:type="pct"/>
            <w:tcMar>
              <w:top w:w="28" w:type="dxa"/>
              <w:left w:w="28" w:type="dxa"/>
              <w:bottom w:w="28" w:type="dxa"/>
              <w:right w:w="28" w:type="dxa"/>
            </w:tcMar>
            <w:vAlign w:val="center"/>
          </w:tcPr>
          <w:p w14:paraId="7949E1A3" w14:textId="6DB46B99" w:rsidR="00FB65F2" w:rsidRPr="00B56230" w:rsidRDefault="00D300D3" w:rsidP="00864936">
            <w:pPr>
              <w:rPr>
                <w:lang w:bidi="ar"/>
              </w:rPr>
            </w:pPr>
            <w:r w:rsidRPr="00D300D3">
              <w:rPr>
                <w:lang w:bidi="ar"/>
              </w:rPr>
              <w:t>Maximum Radar Main Unit Dimensions</w:t>
            </w:r>
          </w:p>
        </w:tc>
        <w:tc>
          <w:tcPr>
            <w:tcW w:w="3530" w:type="pct"/>
            <w:tcMar>
              <w:top w:w="28" w:type="dxa"/>
              <w:left w:w="28" w:type="dxa"/>
              <w:bottom w:w="28" w:type="dxa"/>
              <w:right w:w="28" w:type="dxa"/>
            </w:tcMar>
            <w:vAlign w:val="center"/>
          </w:tcPr>
          <w:p w14:paraId="22621EA8" w14:textId="77777777" w:rsidR="00FB65F2" w:rsidRPr="00B56230" w:rsidRDefault="00FB65F2" w:rsidP="00864936">
            <w:pPr>
              <w:rPr>
                <w:lang w:bidi="ar"/>
              </w:rPr>
            </w:pPr>
            <w:r w:rsidRPr="00B56230">
              <w:rPr>
                <w:lang w:bidi="ar"/>
              </w:rPr>
              <w:t>≤0.6m</w:t>
            </w:r>
          </w:p>
        </w:tc>
      </w:tr>
      <w:tr w:rsidR="00FB65F2" w:rsidRPr="00B56230" w14:paraId="325E8887" w14:textId="77777777" w:rsidTr="002D31FE">
        <w:trPr>
          <w:trHeight w:val="454"/>
          <w:jc w:val="center"/>
        </w:trPr>
        <w:tc>
          <w:tcPr>
            <w:tcW w:w="1470" w:type="pct"/>
            <w:tcMar>
              <w:top w:w="28" w:type="dxa"/>
              <w:left w:w="28" w:type="dxa"/>
              <w:bottom w:w="28" w:type="dxa"/>
              <w:right w:w="28" w:type="dxa"/>
            </w:tcMar>
            <w:vAlign w:val="center"/>
          </w:tcPr>
          <w:p w14:paraId="69E4A8CA" w14:textId="00EFFD5E" w:rsidR="00FB65F2" w:rsidRPr="00B56230" w:rsidRDefault="00D300D3" w:rsidP="00864936">
            <w:pPr>
              <w:rPr>
                <w:lang w:bidi="ar"/>
              </w:rPr>
            </w:pPr>
            <w:r w:rsidRPr="00D300D3">
              <w:rPr>
                <w:lang w:bidi="ar"/>
              </w:rPr>
              <w:t>Operating Temperature</w:t>
            </w:r>
          </w:p>
        </w:tc>
        <w:tc>
          <w:tcPr>
            <w:tcW w:w="3530" w:type="pct"/>
            <w:tcMar>
              <w:top w:w="28" w:type="dxa"/>
              <w:left w:w="28" w:type="dxa"/>
              <w:bottom w:w="28" w:type="dxa"/>
              <w:right w:w="28" w:type="dxa"/>
            </w:tcMar>
            <w:vAlign w:val="center"/>
          </w:tcPr>
          <w:p w14:paraId="042C4BA4" w14:textId="77777777" w:rsidR="00FB65F2" w:rsidRPr="00B56230" w:rsidRDefault="00FB65F2" w:rsidP="00864936">
            <w:pPr>
              <w:rPr>
                <w:lang w:bidi="ar"/>
              </w:rPr>
            </w:pPr>
            <w:r w:rsidRPr="00B56230">
              <w:rPr>
                <w:lang w:bidi="ar"/>
              </w:rPr>
              <w:t>-40~65</w:t>
            </w:r>
            <w:r w:rsidRPr="00B56230">
              <w:rPr>
                <w:rFonts w:ascii="Cambria Math" w:hAnsi="Cambria Math" w:cs="Cambria Math"/>
                <w:lang w:bidi="ar"/>
              </w:rPr>
              <w:t>℃</w:t>
            </w:r>
          </w:p>
        </w:tc>
      </w:tr>
      <w:tr w:rsidR="00FB65F2" w:rsidRPr="00B56230" w14:paraId="3D2120B7" w14:textId="77777777" w:rsidTr="002D31FE">
        <w:trPr>
          <w:trHeight w:val="454"/>
          <w:jc w:val="center"/>
        </w:trPr>
        <w:tc>
          <w:tcPr>
            <w:tcW w:w="1470" w:type="pct"/>
            <w:tcMar>
              <w:top w:w="28" w:type="dxa"/>
              <w:left w:w="28" w:type="dxa"/>
              <w:bottom w:w="28" w:type="dxa"/>
              <w:right w:w="28" w:type="dxa"/>
            </w:tcMar>
            <w:vAlign w:val="center"/>
          </w:tcPr>
          <w:p w14:paraId="6FA8747D" w14:textId="5586C347" w:rsidR="00FB65F2" w:rsidRPr="00B56230" w:rsidRDefault="00D300D3" w:rsidP="00864936">
            <w:pPr>
              <w:rPr>
                <w:lang w:bidi="ar"/>
              </w:rPr>
            </w:pPr>
            <w:r w:rsidRPr="00D300D3">
              <w:rPr>
                <w:lang w:bidi="ar"/>
              </w:rPr>
              <w:t>Maximum Altitude</w:t>
            </w:r>
          </w:p>
        </w:tc>
        <w:tc>
          <w:tcPr>
            <w:tcW w:w="3530" w:type="pct"/>
            <w:tcMar>
              <w:top w:w="28" w:type="dxa"/>
              <w:left w:w="28" w:type="dxa"/>
              <w:bottom w:w="28" w:type="dxa"/>
              <w:right w:w="28" w:type="dxa"/>
            </w:tcMar>
            <w:vAlign w:val="center"/>
          </w:tcPr>
          <w:p w14:paraId="2C89CA42" w14:textId="1D568F9F" w:rsidR="00FB65F2" w:rsidRPr="00B56230" w:rsidRDefault="00FB65F2" w:rsidP="00864936">
            <w:pPr>
              <w:rPr>
                <w:lang w:bidi="ar"/>
              </w:rPr>
            </w:pPr>
            <w:r w:rsidRPr="00B56230">
              <w:rPr>
                <w:lang w:bidi="ar"/>
              </w:rPr>
              <w:t>≥6000</w:t>
            </w:r>
            <w:r w:rsidR="00D300D3">
              <w:rPr>
                <w:rFonts w:hint="eastAsia"/>
                <w:lang w:bidi="ar"/>
              </w:rPr>
              <w:t>m</w:t>
            </w:r>
          </w:p>
        </w:tc>
      </w:tr>
      <w:tr w:rsidR="00FB65F2" w:rsidRPr="00B56230" w14:paraId="1584E51E" w14:textId="77777777" w:rsidTr="002D31FE">
        <w:trPr>
          <w:trHeight w:val="454"/>
          <w:jc w:val="center"/>
        </w:trPr>
        <w:tc>
          <w:tcPr>
            <w:tcW w:w="1470" w:type="pct"/>
            <w:tcMar>
              <w:top w:w="28" w:type="dxa"/>
              <w:left w:w="28" w:type="dxa"/>
              <w:bottom w:w="28" w:type="dxa"/>
              <w:right w:w="28" w:type="dxa"/>
            </w:tcMar>
            <w:vAlign w:val="center"/>
          </w:tcPr>
          <w:p w14:paraId="3AF0E50C" w14:textId="7D37367D" w:rsidR="00FB65F2" w:rsidRPr="00B56230" w:rsidRDefault="00D300D3" w:rsidP="00864936">
            <w:pPr>
              <w:rPr>
                <w:lang w:bidi="ar"/>
              </w:rPr>
            </w:pPr>
            <w:r w:rsidRPr="00D300D3">
              <w:rPr>
                <w:lang w:bidi="ar"/>
              </w:rPr>
              <w:t>Protection Rating</w:t>
            </w:r>
          </w:p>
        </w:tc>
        <w:tc>
          <w:tcPr>
            <w:tcW w:w="3530" w:type="pct"/>
            <w:tcMar>
              <w:top w:w="28" w:type="dxa"/>
              <w:left w:w="28" w:type="dxa"/>
              <w:bottom w:w="28" w:type="dxa"/>
              <w:right w:w="28" w:type="dxa"/>
            </w:tcMar>
            <w:vAlign w:val="center"/>
          </w:tcPr>
          <w:p w14:paraId="468FCBA9" w14:textId="77777777" w:rsidR="00FB65F2" w:rsidRPr="00B56230" w:rsidRDefault="00FB65F2" w:rsidP="00864936">
            <w:pPr>
              <w:rPr>
                <w:lang w:bidi="ar"/>
              </w:rPr>
            </w:pPr>
            <w:r w:rsidRPr="00B56230">
              <w:rPr>
                <w:lang w:bidi="ar"/>
              </w:rPr>
              <w:t>IP65</w:t>
            </w:r>
          </w:p>
        </w:tc>
      </w:tr>
      <w:tr w:rsidR="00FB65F2" w:rsidRPr="00B56230" w14:paraId="6676F582" w14:textId="77777777" w:rsidTr="002D31FE">
        <w:trPr>
          <w:trHeight w:val="454"/>
          <w:jc w:val="center"/>
        </w:trPr>
        <w:tc>
          <w:tcPr>
            <w:tcW w:w="1470" w:type="pct"/>
            <w:tcMar>
              <w:top w:w="28" w:type="dxa"/>
              <w:left w:w="28" w:type="dxa"/>
              <w:bottom w:w="28" w:type="dxa"/>
              <w:right w:w="28" w:type="dxa"/>
            </w:tcMar>
            <w:vAlign w:val="center"/>
          </w:tcPr>
          <w:p w14:paraId="265677C2" w14:textId="20AB4B67" w:rsidR="00FB65F2" w:rsidRPr="00B56230" w:rsidRDefault="00D300D3" w:rsidP="00864936">
            <w:pPr>
              <w:rPr>
                <w:lang w:bidi="ar"/>
              </w:rPr>
            </w:pPr>
            <w:r w:rsidRPr="00D300D3">
              <w:rPr>
                <w:lang w:bidi="ar"/>
              </w:rPr>
              <w:t>Wind Resistance Rating</w:t>
            </w:r>
          </w:p>
        </w:tc>
        <w:tc>
          <w:tcPr>
            <w:tcW w:w="3530" w:type="pct"/>
            <w:tcMar>
              <w:top w:w="28" w:type="dxa"/>
              <w:left w:w="28" w:type="dxa"/>
              <w:bottom w:w="28" w:type="dxa"/>
              <w:right w:w="28" w:type="dxa"/>
            </w:tcMar>
            <w:vAlign w:val="center"/>
          </w:tcPr>
          <w:p w14:paraId="5E3D085E" w14:textId="008362FC" w:rsidR="00FB65F2" w:rsidRPr="00B56230" w:rsidRDefault="00D300D3" w:rsidP="00864936">
            <w:pPr>
              <w:rPr>
                <w:lang w:bidi="ar"/>
              </w:rPr>
            </w:pPr>
            <w:r w:rsidRPr="00D300D3">
              <w:rPr>
                <w:lang w:bidi="ar"/>
              </w:rPr>
              <w:t>≥Level 12</w:t>
            </w:r>
          </w:p>
        </w:tc>
      </w:tr>
      <w:tr w:rsidR="00FB65F2" w:rsidRPr="00B56230" w14:paraId="24378B82" w14:textId="77777777" w:rsidTr="002D31FE">
        <w:trPr>
          <w:trHeight w:val="454"/>
          <w:jc w:val="center"/>
        </w:trPr>
        <w:tc>
          <w:tcPr>
            <w:tcW w:w="1470" w:type="pct"/>
            <w:tcMar>
              <w:top w:w="28" w:type="dxa"/>
              <w:left w:w="28" w:type="dxa"/>
              <w:bottom w:w="28" w:type="dxa"/>
              <w:right w:w="28" w:type="dxa"/>
            </w:tcMar>
            <w:vAlign w:val="center"/>
          </w:tcPr>
          <w:p w14:paraId="7CB563A0" w14:textId="55D9317E" w:rsidR="00FB65F2" w:rsidRPr="00B56230" w:rsidRDefault="00D300D3" w:rsidP="00864936">
            <w:pPr>
              <w:rPr>
                <w:lang w:bidi="ar"/>
              </w:rPr>
            </w:pPr>
            <w:r w:rsidRPr="00D300D3">
              <w:rPr>
                <w:lang w:bidi="ar"/>
              </w:rPr>
              <w:lastRenderedPageBreak/>
              <w:t>Edge Computing</w:t>
            </w:r>
          </w:p>
        </w:tc>
        <w:tc>
          <w:tcPr>
            <w:tcW w:w="3530" w:type="pct"/>
            <w:tcMar>
              <w:top w:w="28" w:type="dxa"/>
              <w:left w:w="28" w:type="dxa"/>
              <w:bottom w:w="28" w:type="dxa"/>
              <w:right w:w="28" w:type="dxa"/>
            </w:tcMar>
            <w:vAlign w:val="center"/>
          </w:tcPr>
          <w:p w14:paraId="55BBE470" w14:textId="608BDB92" w:rsidR="00FB65F2" w:rsidRPr="00B56230" w:rsidRDefault="00D300D3" w:rsidP="00864936">
            <w:pPr>
              <w:rPr>
                <w:lang w:bidi="ar"/>
              </w:rPr>
            </w:pPr>
            <w:r w:rsidRPr="00D300D3">
              <w:rPr>
                <w:lang w:bidi="ar"/>
              </w:rPr>
              <w:t>The main unit uses edge front-end computing, completing all processing internally without the need for external processing equipment</w:t>
            </w:r>
          </w:p>
        </w:tc>
      </w:tr>
      <w:tr w:rsidR="00FB65F2" w:rsidRPr="00B56230" w14:paraId="0098BD05" w14:textId="77777777" w:rsidTr="002D31FE">
        <w:trPr>
          <w:trHeight w:val="454"/>
          <w:jc w:val="center"/>
        </w:trPr>
        <w:tc>
          <w:tcPr>
            <w:tcW w:w="1470" w:type="pct"/>
            <w:tcMar>
              <w:top w:w="28" w:type="dxa"/>
              <w:left w:w="28" w:type="dxa"/>
              <w:bottom w:w="28" w:type="dxa"/>
              <w:right w:w="28" w:type="dxa"/>
            </w:tcMar>
            <w:vAlign w:val="center"/>
          </w:tcPr>
          <w:p w14:paraId="01EFC682" w14:textId="1778AC44" w:rsidR="00FB65F2" w:rsidRPr="00B56230" w:rsidRDefault="00D300D3" w:rsidP="00864936">
            <w:pPr>
              <w:rPr>
                <w:lang w:bidi="ar"/>
              </w:rPr>
            </w:pPr>
            <w:r w:rsidRPr="00D300D3">
              <w:rPr>
                <w:lang w:bidi="ar"/>
              </w:rPr>
              <w:t>Power Supply</w:t>
            </w:r>
          </w:p>
        </w:tc>
        <w:tc>
          <w:tcPr>
            <w:tcW w:w="3530" w:type="pct"/>
            <w:tcMar>
              <w:top w:w="28" w:type="dxa"/>
              <w:left w:w="28" w:type="dxa"/>
              <w:bottom w:w="28" w:type="dxa"/>
              <w:right w:w="28" w:type="dxa"/>
            </w:tcMar>
            <w:vAlign w:val="center"/>
          </w:tcPr>
          <w:p w14:paraId="669F1941" w14:textId="17F87862" w:rsidR="00FB65F2" w:rsidRPr="00B56230" w:rsidRDefault="00D300D3" w:rsidP="00864936">
            <w:pPr>
              <w:rPr>
                <w:lang w:bidi="ar"/>
              </w:rPr>
            </w:pPr>
            <w:r w:rsidRPr="00D300D3">
              <w:rPr>
                <w:lang w:bidi="ar"/>
              </w:rPr>
              <w:t>Supports multiple power supply methods including mains/solar/battery; equipped with overvoltage and undervoltage protection</w:t>
            </w:r>
          </w:p>
        </w:tc>
      </w:tr>
    </w:tbl>
    <w:p w14:paraId="245FCED0" w14:textId="5BB922DB" w:rsidR="00FB65F2" w:rsidRDefault="0077182F" w:rsidP="00864936">
      <w:pPr>
        <w:pStyle w:val="2"/>
      </w:pPr>
      <w:r w:rsidRPr="0077182F">
        <w:t>Product Features</w:t>
      </w:r>
    </w:p>
    <w:p w14:paraId="5A60289A" w14:textId="733B111D" w:rsidR="0077182F" w:rsidRPr="0077182F" w:rsidRDefault="0077182F" w:rsidP="00864936">
      <w:pPr>
        <w:pStyle w:val="a"/>
        <w:numPr>
          <w:ilvl w:val="0"/>
          <w:numId w:val="11"/>
        </w:numPr>
      </w:pPr>
      <w:r w:rsidRPr="0077182F">
        <w:rPr>
          <w:b/>
          <w:bCs/>
        </w:rPr>
        <w:t>Universal for Geological Hazards</w:t>
      </w:r>
      <w:r w:rsidRPr="0077182F">
        <w:t>: Specially customized to meet the universal requirements of domestic geological hazard site scenarios.</w:t>
      </w:r>
    </w:p>
    <w:p w14:paraId="3602726A" w14:textId="77777777" w:rsidR="0077182F" w:rsidRPr="0077182F" w:rsidRDefault="0077182F" w:rsidP="00864936">
      <w:pPr>
        <w:pStyle w:val="a"/>
        <w:numPr>
          <w:ilvl w:val="0"/>
          <w:numId w:val="11"/>
        </w:numPr>
      </w:pPr>
      <w:r w:rsidRPr="0077182F">
        <w:rPr>
          <w:b/>
          <w:bCs/>
        </w:rPr>
        <w:t>Arc Imaging and Continuous Wave Radar System</w:t>
      </w:r>
      <w:r w:rsidRPr="0077182F">
        <w:t>: Enables 360° or specified sector monitoring with no blind spots in angle or distance.</w:t>
      </w:r>
    </w:p>
    <w:p w14:paraId="16EC1784" w14:textId="77777777" w:rsidR="0077182F" w:rsidRPr="0077182F" w:rsidRDefault="0077182F" w:rsidP="00864936">
      <w:pPr>
        <w:pStyle w:val="a"/>
        <w:numPr>
          <w:ilvl w:val="0"/>
          <w:numId w:val="11"/>
        </w:numPr>
      </w:pPr>
      <w:r w:rsidRPr="0077182F">
        <w:rPr>
          <w:b/>
          <w:bCs/>
        </w:rPr>
        <w:t>No Protective Shelter Required</w:t>
      </w:r>
      <w:r w:rsidRPr="0077182F">
        <w:t>: Withstands outdoor wind, sun, rain, dust, and heavy snow; no monitoring shed needed; IP65 protection; normal operating temperature of -40°C to 65°C; Level 12 wind resistance.</w:t>
      </w:r>
    </w:p>
    <w:p w14:paraId="7A4ECF9B" w14:textId="77777777" w:rsidR="0077182F" w:rsidRPr="0077182F" w:rsidRDefault="0077182F" w:rsidP="00864936">
      <w:pPr>
        <w:pStyle w:val="a"/>
        <w:numPr>
          <w:ilvl w:val="0"/>
          <w:numId w:val="11"/>
        </w:numPr>
      </w:pPr>
      <w:r w:rsidRPr="0077182F">
        <w:rPr>
          <w:b/>
          <w:bCs/>
        </w:rPr>
        <w:t>Lightweight and Compact Design</w:t>
      </w:r>
      <w:r w:rsidRPr="0077182F">
        <w:t>: Weight ≤5 kg, total length ≤0.6 m, portable by a single person or carried on the back to the installation site.</w:t>
      </w:r>
    </w:p>
    <w:p w14:paraId="3C7F7767" w14:textId="77777777" w:rsidR="0077182F" w:rsidRPr="0077182F" w:rsidRDefault="0077182F" w:rsidP="00864936">
      <w:pPr>
        <w:pStyle w:val="a"/>
        <w:numPr>
          <w:ilvl w:val="0"/>
          <w:numId w:val="11"/>
        </w:numPr>
      </w:pPr>
      <w:r w:rsidRPr="0077182F">
        <w:rPr>
          <w:b/>
          <w:bCs/>
        </w:rPr>
        <w:t>High Reliability</w:t>
      </w:r>
      <w:r w:rsidRPr="0077182F">
        <w:t>: 24/7 uninterrupted reliable scanning, service life &gt;5 years.</w:t>
      </w:r>
    </w:p>
    <w:p w14:paraId="01147B45" w14:textId="77777777" w:rsidR="0077182F" w:rsidRPr="0077182F" w:rsidRDefault="0077182F" w:rsidP="00864936">
      <w:pPr>
        <w:pStyle w:val="a"/>
        <w:numPr>
          <w:ilvl w:val="0"/>
          <w:numId w:val="11"/>
        </w:numPr>
      </w:pPr>
      <w:r w:rsidRPr="0077182F">
        <w:t>3D Terrain Fusion Registration Accuracy: Better than 1 meter.</w:t>
      </w:r>
    </w:p>
    <w:p w14:paraId="09C9B92C" w14:textId="77777777" w:rsidR="0077182F" w:rsidRPr="0077182F" w:rsidRDefault="0077182F" w:rsidP="00864936">
      <w:pPr>
        <w:pStyle w:val="a"/>
        <w:numPr>
          <w:ilvl w:val="0"/>
          <w:numId w:val="11"/>
        </w:numPr>
      </w:pPr>
      <w:r w:rsidRPr="0077182F">
        <w:rPr>
          <w:b/>
          <w:bCs/>
        </w:rPr>
        <w:t>All-Weather, Day-and-Night, Planar Monitoring</w:t>
      </w:r>
      <w:r w:rsidRPr="0077182F">
        <w:t> (including multi-point monitoring mode): Strong penetration, unaffected by rain, snow, fog, smoke, dust, strong light, or night conditions.</w:t>
      </w:r>
    </w:p>
    <w:p w14:paraId="1AD17BD1" w14:textId="77777777" w:rsidR="0077182F" w:rsidRPr="0077182F" w:rsidRDefault="0077182F" w:rsidP="00864936">
      <w:pPr>
        <w:pStyle w:val="a"/>
        <w:numPr>
          <w:ilvl w:val="0"/>
          <w:numId w:val="11"/>
        </w:numPr>
      </w:pPr>
      <w:r w:rsidRPr="0077182F">
        <w:rPr>
          <w:b/>
          <w:bCs/>
        </w:rPr>
        <w:t>Innovative Adaptive Monitoring and Early Warning</w:t>
      </w:r>
      <w:r w:rsidRPr="0077182F">
        <w:t>: Automatic assessment, automatic early warning, unattended operation.</w:t>
      </w:r>
    </w:p>
    <w:p w14:paraId="7187D40E" w14:textId="77777777" w:rsidR="0077182F" w:rsidRPr="0077182F" w:rsidRDefault="0077182F" w:rsidP="00864936">
      <w:pPr>
        <w:pStyle w:val="a"/>
        <w:numPr>
          <w:ilvl w:val="0"/>
          <w:numId w:val="11"/>
        </w:numPr>
      </w:pPr>
      <w:r w:rsidRPr="0077182F">
        <w:rPr>
          <w:b/>
          <w:bCs/>
        </w:rPr>
        <w:t>Built-in Wireless Router</w:t>
      </w:r>
      <w:r w:rsidRPr="0077182F">
        <w:t>: Quick setup and configuration, multi-radar cloud connectivity, centralized management.</w:t>
      </w:r>
    </w:p>
    <w:p w14:paraId="02DF1E74" w14:textId="77777777" w:rsidR="0077182F" w:rsidRPr="0077182F" w:rsidRDefault="0077182F" w:rsidP="00864936">
      <w:pPr>
        <w:pStyle w:val="a"/>
        <w:numPr>
          <w:ilvl w:val="0"/>
          <w:numId w:val="11"/>
        </w:numPr>
      </w:pPr>
      <w:r w:rsidRPr="0077182F">
        <w:rPr>
          <w:b/>
          <w:bCs/>
        </w:rPr>
        <w:t>B/S Architecture Software</w:t>
      </w:r>
      <w:r w:rsidRPr="0077182F">
        <w:t>: Supports simultaneous access by multiple users.</w:t>
      </w:r>
    </w:p>
    <w:p w14:paraId="2ED718CF" w14:textId="147B1BE0" w:rsidR="00FB65F2" w:rsidRPr="00DD48F9" w:rsidRDefault="0077182F" w:rsidP="00864936">
      <w:pPr>
        <w:pStyle w:val="a"/>
        <w:numPr>
          <w:ilvl w:val="0"/>
          <w:numId w:val="11"/>
        </w:numPr>
      </w:pPr>
      <w:r w:rsidRPr="0077182F">
        <w:rPr>
          <w:b/>
          <w:bCs/>
        </w:rPr>
        <w:lastRenderedPageBreak/>
        <w:t>Manually Adjustable Antenna Elevation Orientation</w:t>
      </w:r>
      <w:r w:rsidRPr="0077182F">
        <w:t>: Adaptable to flexible monitoring in high-relief mountain valley terrain.</w:t>
      </w:r>
    </w:p>
    <w:p w14:paraId="7053E110" w14:textId="6A53EC90" w:rsidR="00F80A72" w:rsidRDefault="005D2E6B" w:rsidP="00864936">
      <w:pPr>
        <w:pStyle w:val="1"/>
      </w:pPr>
      <w:r w:rsidRPr="005D2E6B">
        <w:t>Hardware Installation Guide</w:t>
      </w:r>
    </w:p>
    <w:p w14:paraId="3DE51807" w14:textId="19C49474" w:rsidR="00F80A72" w:rsidRDefault="004E3251" w:rsidP="00864936">
      <w:pPr>
        <w:pStyle w:val="2"/>
      </w:pPr>
      <w:r w:rsidRPr="004E3251">
        <w:t>Radar Installation Site Selection</w:t>
      </w:r>
    </w:p>
    <w:p w14:paraId="6B1309E9" w14:textId="77777777" w:rsidR="004E3251" w:rsidRPr="004E3251" w:rsidRDefault="004E3251" w:rsidP="00864936">
      <w:r w:rsidRPr="004E3251">
        <w:t>(1) </w:t>
      </w:r>
      <w:r w:rsidRPr="004E3251">
        <w:rPr>
          <w:b/>
          <w:bCs/>
        </w:rPr>
        <w:t>Installation Location</w:t>
      </w:r>
      <w:r w:rsidRPr="004E3251">
        <w:br/>
        <w:t>Ensure that the ground at the radar installation site is free from subsidence, collapse, landslide, or other phenomena. There should be no interfering obstacles or buildings within a 5-meter diameter, ensuring the radar operates safely without interference.</w:t>
      </w:r>
    </w:p>
    <w:p w14:paraId="54702761" w14:textId="77777777" w:rsidR="004E3251" w:rsidRPr="004E3251" w:rsidRDefault="004E3251" w:rsidP="00864936">
      <w:r w:rsidRPr="004E3251">
        <w:t>(2) </w:t>
      </w:r>
      <w:r w:rsidRPr="004E3251">
        <w:rPr>
          <w:b/>
          <w:bCs/>
        </w:rPr>
        <w:t>Installation Levelness</w:t>
      </w:r>
      <w:r w:rsidRPr="004E3251">
        <w:br/>
        <w:t>Ensure that the ground where the radar is installed is level, with no settlement occurring after rain or snow, to keep the radar horizontally mounted. Ground leveling construction may be carried out prior to installation. If conditions permit, a concrete floor may be laid.</w:t>
      </w:r>
    </w:p>
    <w:p w14:paraId="6DA39844" w14:textId="77777777" w:rsidR="004E3251" w:rsidRPr="004E3251" w:rsidRDefault="004E3251" w:rsidP="00864936">
      <w:r w:rsidRPr="004E3251">
        <w:t>(3) </w:t>
      </w:r>
      <w:r w:rsidRPr="004E3251">
        <w:rPr>
          <w:b/>
          <w:bCs/>
        </w:rPr>
        <w:t>Installation Environment</w:t>
      </w:r>
      <w:r w:rsidRPr="004E3251">
        <w:br/>
        <w:t>The radar installation site must be free from strong magnetic or electrical interference.</w:t>
      </w:r>
      <w:r w:rsidRPr="004E3251">
        <w:br/>
        <w:t>There should be no tall buildings obstructing the surrounding area, as this may affect the normal operation of the radar's built-in satellite compass.</w:t>
      </w:r>
    </w:p>
    <w:p w14:paraId="597A539B" w14:textId="77777777" w:rsidR="004E3251" w:rsidRPr="004E3251" w:rsidRDefault="004E3251" w:rsidP="00864936"/>
    <w:p w14:paraId="18D7A7FA" w14:textId="54AEAC9F" w:rsidR="00F80A72" w:rsidRPr="00F80A72" w:rsidRDefault="004E3251" w:rsidP="00864936">
      <w:pPr>
        <w:pStyle w:val="2"/>
      </w:pPr>
      <w:r w:rsidRPr="004E3251">
        <w:t>Radar Installation Steps</w:t>
      </w:r>
    </w:p>
    <w:p w14:paraId="2453D6B9" w14:textId="37FE767F" w:rsidR="00F80A72" w:rsidRPr="009A6CDC" w:rsidRDefault="004E3251" w:rsidP="00864936">
      <w:pPr>
        <w:pStyle w:val="3"/>
      </w:pPr>
      <w:r w:rsidRPr="004E3251">
        <w:t>Unpacking the Radar</w:t>
      </w:r>
    </w:p>
    <w:p w14:paraId="3F6133D3" w14:textId="7B43F898" w:rsidR="00F80A72" w:rsidRPr="004E3251" w:rsidRDefault="004E3251" w:rsidP="00864936">
      <w:r w:rsidRPr="004E3251">
        <w:t>Open the radar packaging box, grasp the radar by its handles with both hands, and slowly lift it out of the packaging box.</w:t>
      </w:r>
    </w:p>
    <w:p w14:paraId="0F0DFD79" w14:textId="5C4ADAE0" w:rsidR="00F80A72" w:rsidRDefault="002F277E" w:rsidP="00870205">
      <w:pPr>
        <w:pStyle w:val="WPSOffice2"/>
        <w:ind w:left="198"/>
        <w:jc w:val="center"/>
        <w:rPr>
          <w:rFonts w:ascii="宋体" w:hAnsi="宋体" w:cs="宋体" w:hint="eastAsia"/>
          <w:sz w:val="24"/>
          <w:szCs w:val="24"/>
        </w:rPr>
      </w:pPr>
      <w:r>
        <w:rPr>
          <w:noProof/>
        </w:rPr>
        <w:lastRenderedPageBreak/>
        <w:drawing>
          <wp:inline distT="0" distB="0" distL="0" distR="0" wp14:anchorId="3EBBB651" wp14:editId="22CD8571">
            <wp:extent cx="2914650" cy="2558711"/>
            <wp:effectExtent l="0" t="0" r="0" b="0"/>
            <wp:docPr id="18045205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520582" name=""/>
                    <pic:cNvPicPr/>
                  </pic:nvPicPr>
                  <pic:blipFill>
                    <a:blip r:embed="rId19"/>
                    <a:stretch>
                      <a:fillRect/>
                    </a:stretch>
                  </pic:blipFill>
                  <pic:spPr>
                    <a:xfrm>
                      <a:off x="0" y="0"/>
                      <a:ext cx="2924814" cy="2567634"/>
                    </a:xfrm>
                    <a:prstGeom prst="rect">
                      <a:avLst/>
                    </a:prstGeom>
                  </pic:spPr>
                </pic:pic>
              </a:graphicData>
            </a:graphic>
          </wp:inline>
        </w:drawing>
      </w:r>
    </w:p>
    <w:p w14:paraId="26C1B9F0" w14:textId="01CB4C37" w:rsidR="00F80A72" w:rsidRPr="00F80A72" w:rsidRDefault="004E3251" w:rsidP="00864936">
      <w:pPr>
        <w:pStyle w:val="3"/>
      </w:pPr>
      <w:r w:rsidRPr="004E3251">
        <w:t>Securing the Radar to the Tripod</w:t>
      </w:r>
    </w:p>
    <w:p w14:paraId="710701C1" w14:textId="594F34D1" w:rsidR="00F80A72" w:rsidRDefault="004E3251" w:rsidP="00864936">
      <w:r w:rsidRPr="004E3251">
        <w:t>Extend the tripod legs and spread them evenly. After removing the radar, align the radar base with the top center hole of the tripod according to the arrow direction indicated on the flange of the central mounting base. Hand-tighten the four locking screws securely.</w:t>
      </w:r>
    </w:p>
    <w:p w14:paraId="34DB3396" w14:textId="51BB9CCE" w:rsidR="00F80A72" w:rsidRDefault="002F277E" w:rsidP="00870205">
      <w:pPr>
        <w:pStyle w:val="WPSOffice2"/>
        <w:ind w:left="198"/>
        <w:jc w:val="center"/>
        <w:rPr>
          <w:rFonts w:ascii="宋体" w:hAnsi="宋体" w:cs="宋体" w:hint="eastAsia"/>
          <w:sz w:val="24"/>
          <w:szCs w:val="24"/>
        </w:rPr>
      </w:pPr>
      <w:r w:rsidRPr="002F277E">
        <w:rPr>
          <w:rFonts w:ascii="宋体" w:hAnsi="宋体" w:cs="宋体"/>
          <w:noProof/>
          <w:sz w:val="24"/>
          <w:szCs w:val="24"/>
        </w:rPr>
        <w:drawing>
          <wp:inline distT="0" distB="0" distL="0" distR="0" wp14:anchorId="42431AB0" wp14:editId="21C9AC6B">
            <wp:extent cx="4477429" cy="3359233"/>
            <wp:effectExtent l="0" t="0" r="0" b="0"/>
            <wp:docPr id="152760052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4484156" cy="3364280"/>
                    </a:xfrm>
                    <a:prstGeom prst="rect">
                      <a:avLst/>
                    </a:prstGeom>
                    <a:noFill/>
                    <a:ln>
                      <a:noFill/>
                    </a:ln>
                  </pic:spPr>
                </pic:pic>
              </a:graphicData>
            </a:graphic>
          </wp:inline>
        </w:drawing>
      </w:r>
    </w:p>
    <w:p w14:paraId="5856DFAD" w14:textId="08810587" w:rsidR="00F80A72" w:rsidRPr="00F80A72" w:rsidRDefault="004E3251" w:rsidP="00864936">
      <w:pPr>
        <w:pStyle w:val="3"/>
      </w:pPr>
      <w:r w:rsidRPr="004E3251">
        <w:t>Connecting the Radar Power and Network Cables</w:t>
      </w:r>
    </w:p>
    <w:p w14:paraId="17CFD60D" w14:textId="12CD475B" w:rsidR="00F80A72" w:rsidRPr="004E3251" w:rsidRDefault="004E3251" w:rsidP="00864936">
      <w:r w:rsidRPr="004E3251">
        <w:t>The power and network cables are pre-assembled at the factory and can be used directly. Connect them following the corresponding alignment of the aviation plugs and interfaces.</w:t>
      </w:r>
    </w:p>
    <w:p w14:paraId="1B538146" w14:textId="3E218215" w:rsidR="00F80A72" w:rsidRPr="00F80A72" w:rsidRDefault="004E3251" w:rsidP="00864936">
      <w:pPr>
        <w:pStyle w:val="3"/>
      </w:pPr>
      <w:r w:rsidRPr="004E3251">
        <w:lastRenderedPageBreak/>
        <w:t>Radar Integrity Check (Initial Unpacking)</w:t>
      </w:r>
    </w:p>
    <w:p w14:paraId="6D931805" w14:textId="6C49A294" w:rsidR="00F80A72" w:rsidRPr="004E3251" w:rsidRDefault="004E3251" w:rsidP="00864936">
      <w:r w:rsidRPr="004E3251">
        <w:t>After the radar installation and setup is complete, inspect the overall structure of the radar to confirm that all component units are structurally intact, free from deformation or other abnormalities. If any anomaly is found, contact support for assistance.</w:t>
      </w:r>
    </w:p>
    <w:p w14:paraId="3F0D5D7F" w14:textId="00B27A13" w:rsidR="00F80A72" w:rsidRPr="00F80A72" w:rsidRDefault="004E3251" w:rsidP="00864936">
      <w:pPr>
        <w:pStyle w:val="2"/>
      </w:pPr>
      <w:r w:rsidRPr="004E3251">
        <w:t> Cable Requirements</w:t>
      </w:r>
    </w:p>
    <w:p w14:paraId="7062EC5F" w14:textId="62CD8A24" w:rsidR="00F80A72" w:rsidRDefault="004E3251" w:rsidP="00864936">
      <w:r w:rsidRPr="004E3251">
        <w:t>Always use the original supporting cables provided by our factory. It is strictly prohibited to arbitrarily cut or reconnect the cables. (All cables used by the radar are pre-assembled before delivery.)</w:t>
      </w:r>
    </w:p>
    <w:p w14:paraId="4A355AE9" w14:textId="77777777" w:rsidR="004E3251" w:rsidRPr="004E3251" w:rsidRDefault="004E3251" w:rsidP="00864936"/>
    <w:p w14:paraId="1E12FDD0" w14:textId="519B2563" w:rsidR="00F80A72" w:rsidRPr="00F80A72" w:rsidRDefault="004E3251" w:rsidP="00864936">
      <w:pPr>
        <w:pStyle w:val="2"/>
      </w:pPr>
      <w:r w:rsidRPr="004E3251">
        <w:t> Radar Power On/Off Operation</w:t>
      </w:r>
    </w:p>
    <w:p w14:paraId="599FCD6F" w14:textId="299849D5" w:rsidR="00F80A72" w:rsidRPr="00F80A72" w:rsidRDefault="004E3251" w:rsidP="00864936">
      <w:pPr>
        <w:pStyle w:val="3"/>
      </w:pPr>
      <w:r>
        <w:rPr>
          <w:rFonts w:hint="eastAsia"/>
        </w:rPr>
        <w:t xml:space="preserve"> </w:t>
      </w:r>
      <w:r w:rsidRPr="004E3251">
        <w:t>Radar Power-On Operation</w:t>
      </w:r>
    </w:p>
    <w:p w14:paraId="0B038BC7" w14:textId="77777777" w:rsidR="004E3251" w:rsidRPr="004E3251" w:rsidRDefault="004E3251" w:rsidP="00864936">
      <w:r w:rsidRPr="004E3251">
        <w:t>(1) </w:t>
      </w:r>
      <w:r w:rsidRPr="004E3251">
        <w:rPr>
          <w:b/>
          <w:bCs/>
        </w:rPr>
        <w:t>Power-On Confirmation</w:t>
      </w:r>
      <w:r w:rsidRPr="004E3251">
        <w:br/>
        <w:t>Connect the radar power and network cables and verify the connections.</w:t>
      </w:r>
    </w:p>
    <w:p w14:paraId="2216037F" w14:textId="77777777" w:rsidR="004E3251" w:rsidRPr="004E3251" w:rsidRDefault="004E3251" w:rsidP="00864936">
      <w:r w:rsidRPr="004E3251">
        <w:t>(2) </w:t>
      </w:r>
      <w:r w:rsidRPr="004E3251">
        <w:rPr>
          <w:b/>
          <w:bCs/>
        </w:rPr>
        <w:t>Power Switch Operation</w:t>
      </w:r>
      <w:r w:rsidRPr="004E3251">
        <w:br/>
        <w:t>After confirming power, press the power button on the base. When the indicator light illuminates, it indicates the radar is powered on.</w:t>
      </w:r>
    </w:p>
    <w:p w14:paraId="2955A2D3" w14:textId="61C0B674" w:rsidR="004E3251" w:rsidRDefault="004E3251" w:rsidP="00864936">
      <w:r w:rsidRPr="004E3251">
        <w:t>(3) </w:t>
      </w:r>
      <w:r w:rsidRPr="004E3251">
        <w:rPr>
          <w:b/>
          <w:bCs/>
        </w:rPr>
        <w:t>Confirming Successful Radar Power-On</w:t>
      </w:r>
      <w:r w:rsidRPr="004E3251">
        <w:br/>
        <w:t>After power-on, if the radar's motion position is not at the origin, it will perform a homing movement, and the antenna end will initialize. This indicates that the radar has powered on successfully.</w:t>
      </w:r>
    </w:p>
    <w:p w14:paraId="3E2F4EB1" w14:textId="5BF3A4BC" w:rsidR="00F80A72" w:rsidRPr="00F80A72" w:rsidRDefault="004E3251" w:rsidP="00864936">
      <w:pPr>
        <w:pStyle w:val="3"/>
      </w:pPr>
      <w:r w:rsidRPr="004E3251">
        <w:t> Radar Power-Off Operation</w:t>
      </w:r>
    </w:p>
    <w:p w14:paraId="0794E348" w14:textId="77777777" w:rsidR="004E3251" w:rsidRPr="004E3251" w:rsidRDefault="004E3251" w:rsidP="00864936">
      <w:r w:rsidRPr="004E3251">
        <w:t>(1) </w:t>
      </w:r>
      <w:r w:rsidRPr="004E3251">
        <w:rPr>
          <w:b/>
          <w:bCs/>
        </w:rPr>
        <w:t>Confirmation Before Shutdown</w:t>
      </w:r>
      <w:r w:rsidRPr="004E3251">
        <w:br/>
        <w:t>Before shutting down, use the software to control the radar to "Stop Operation" and confirm that the radar's rotational movement position has returned to the origin.</w:t>
      </w:r>
    </w:p>
    <w:p w14:paraId="75DFFE25" w14:textId="77777777" w:rsidR="004E3251" w:rsidRPr="004E3251" w:rsidRDefault="004E3251" w:rsidP="00864936">
      <w:r w:rsidRPr="004E3251">
        <w:t>(2) </w:t>
      </w:r>
      <w:r w:rsidRPr="004E3251">
        <w:rPr>
          <w:b/>
          <w:bCs/>
        </w:rPr>
        <w:t>Shutdown Operation</w:t>
      </w:r>
      <w:r w:rsidRPr="004E3251">
        <w:br/>
        <w:t>Press the radar power switch button. When the button's indicator light goes out, it indicates successful shutdown.</w:t>
      </w:r>
    </w:p>
    <w:p w14:paraId="2D25CC1A" w14:textId="77777777" w:rsidR="004E3251" w:rsidRPr="004E3251" w:rsidRDefault="004E3251" w:rsidP="00864936">
      <w:r w:rsidRPr="004E3251">
        <w:t>Note:</w:t>
      </w:r>
    </w:p>
    <w:p w14:paraId="1E13C243" w14:textId="77777777" w:rsidR="004E3251" w:rsidRPr="004E3251" w:rsidRDefault="004E3251" w:rsidP="00864936">
      <w:pPr>
        <w:pStyle w:val="a"/>
        <w:numPr>
          <w:ilvl w:val="0"/>
          <w:numId w:val="23"/>
        </w:numPr>
      </w:pPr>
      <w:r w:rsidRPr="004E3251">
        <w:lastRenderedPageBreak/>
        <w:t>Confirming that the radar has returned to the origin before shutdown saves time during the next power-on homing process.</w:t>
      </w:r>
    </w:p>
    <w:p w14:paraId="77103C62" w14:textId="77777777" w:rsidR="004E3251" w:rsidRPr="004E3251" w:rsidRDefault="004E3251" w:rsidP="00864936">
      <w:pPr>
        <w:pStyle w:val="a"/>
        <w:numPr>
          <w:ilvl w:val="0"/>
          <w:numId w:val="23"/>
        </w:numPr>
      </w:pPr>
      <w:r w:rsidRPr="004E3251">
        <w:t>Confirming that the radar has returned to the origin before shutdown ensures that the radar base position aligns with the inner lining position of the packaging box, making it easier to place the radar back into the packaging box.</w:t>
      </w:r>
    </w:p>
    <w:p w14:paraId="7FF4CE99" w14:textId="77777777" w:rsidR="004E3251" w:rsidRDefault="004E3251" w:rsidP="00864936"/>
    <w:p w14:paraId="1FBFB95C" w14:textId="77777777" w:rsidR="004E3251" w:rsidRDefault="004E3251" w:rsidP="00864936"/>
    <w:p w14:paraId="3FC68E0E" w14:textId="77777777" w:rsidR="004E3251" w:rsidRPr="004E3251" w:rsidRDefault="004E3251" w:rsidP="00864936"/>
    <w:bookmarkEnd w:id="14"/>
    <w:p w14:paraId="4D30BA36" w14:textId="61213FF2" w:rsidR="007D66B6" w:rsidRDefault="00BA7BCC" w:rsidP="00864936">
      <w:pPr>
        <w:pStyle w:val="1"/>
      </w:pPr>
      <w:r w:rsidRPr="00BA7BCC">
        <w:t>Software User Guide</w:t>
      </w:r>
    </w:p>
    <w:p w14:paraId="6164925D" w14:textId="0AD0A303" w:rsidR="007D66B6" w:rsidRDefault="00BA7BCC" w:rsidP="00864936">
      <w:pPr>
        <w:pStyle w:val="2"/>
      </w:pPr>
      <w:bookmarkStart w:id="17" w:name="_Toc453515154"/>
      <w:bookmarkStart w:id="18" w:name="_Toc512528989"/>
      <w:r>
        <w:rPr>
          <w:rFonts w:hint="eastAsia"/>
        </w:rPr>
        <w:t xml:space="preserve"> </w:t>
      </w:r>
      <w:r w:rsidRPr="00BA7BCC">
        <w:t>Software Registration</w:t>
      </w:r>
    </w:p>
    <w:p w14:paraId="6A4FF770" w14:textId="3801D576" w:rsidR="007D66B6" w:rsidRPr="00BA7BCC" w:rsidRDefault="00BA7BCC" w:rsidP="00864936">
      <w:r w:rsidRPr="00BA7BCC">
        <w:t>Open the website</w:t>
      </w:r>
      <w:r>
        <w:rPr>
          <w:rFonts w:hint="eastAsia"/>
        </w:rPr>
        <w:t xml:space="preserve"> </w:t>
      </w:r>
      <w:r w:rsidR="00D6139C">
        <w:rPr>
          <w:rFonts w:hint="eastAsia"/>
        </w:rPr>
        <w:t>(</w:t>
      </w:r>
      <w:r w:rsidR="00D6139C" w:rsidRPr="00D6139C">
        <w:rPr>
          <w:i/>
          <w:iCs/>
        </w:rPr>
        <w:t>https://www.comnavtech.com/</w:t>
      </w:r>
      <w:r>
        <w:rPr>
          <w:rFonts w:hint="eastAsia"/>
        </w:rPr>
        <w:t xml:space="preserve">) </w:t>
      </w:r>
      <w:r w:rsidRPr="00BA7BCC">
        <w:t>, click the </w:t>
      </w:r>
      <w:r w:rsidRPr="00BA7BCC">
        <w:rPr>
          <w:b/>
          <w:bCs/>
        </w:rPr>
        <w:t>Register Now</w:t>
      </w:r>
      <w:r w:rsidRPr="00BA7BCC">
        <w:t> button on the login page, and fill in the registration information.</w:t>
      </w:r>
    </w:p>
    <w:p w14:paraId="18D474FB" w14:textId="743AB221" w:rsidR="007D66B6" w:rsidRDefault="00BA7BCC" w:rsidP="00864936">
      <w:pPr>
        <w:pStyle w:val="2"/>
      </w:pPr>
      <w:r>
        <w:rPr>
          <w:rFonts w:hint="eastAsia"/>
        </w:rPr>
        <w:t xml:space="preserve"> </w:t>
      </w:r>
      <w:r w:rsidRPr="00BA7BCC">
        <w:t>System Login</w:t>
      </w:r>
    </w:p>
    <w:bookmarkEnd w:id="17"/>
    <w:p w14:paraId="5C6F1EA5" w14:textId="63CF793D" w:rsidR="007D66B6" w:rsidRDefault="00BA7BCC" w:rsidP="00864936">
      <w:r w:rsidRPr="00BA7BCC">
        <w:t>Open the login address, enter the registered account, password, and verification code, then you can log in successfully (as shown in Figure 3-1). If an invalid account is entered, the login will fail, and you can contact the administrator for assistance based on the error message (as shown in Figure 3-2).</w:t>
      </w:r>
      <w:r w:rsidRPr="00BA7BCC">
        <w:br/>
        <w:t>[Username] — [Password] — &lt;Login&gt; — Enter the platform</w:t>
      </w:r>
    </w:p>
    <w:p w14:paraId="2DF796B4" w14:textId="2D6E09BF" w:rsidR="007D66B6" w:rsidRDefault="00F81C03" w:rsidP="00864936">
      <w:pPr>
        <w:rPr>
          <w:rFonts w:ascii="Times New Roman" w:eastAsia="宋体" w:hAnsi="Times New Roman" w:cs="Times New Roman"/>
          <w:sz w:val="28"/>
        </w:rPr>
      </w:pPr>
      <w:r>
        <w:rPr>
          <w:noProof/>
        </w:rPr>
        <w:lastRenderedPageBreak/>
        <w:drawing>
          <wp:inline distT="0" distB="0" distL="0" distR="0" wp14:anchorId="7178BD06" wp14:editId="28CA12B5">
            <wp:extent cx="6120130" cy="3181350"/>
            <wp:effectExtent l="0" t="0" r="0" b="0"/>
            <wp:docPr id="183514569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145699" name=""/>
                    <pic:cNvPicPr/>
                  </pic:nvPicPr>
                  <pic:blipFill>
                    <a:blip r:embed="rId21"/>
                    <a:stretch>
                      <a:fillRect/>
                    </a:stretch>
                  </pic:blipFill>
                  <pic:spPr>
                    <a:xfrm>
                      <a:off x="0" y="0"/>
                      <a:ext cx="6120130" cy="3181350"/>
                    </a:xfrm>
                    <a:prstGeom prst="rect">
                      <a:avLst/>
                    </a:prstGeom>
                  </pic:spPr>
                </pic:pic>
              </a:graphicData>
            </a:graphic>
          </wp:inline>
        </w:drawing>
      </w:r>
    </w:p>
    <w:p w14:paraId="0F6F70A0" w14:textId="69A4A6DA" w:rsidR="00BA7BCC" w:rsidRPr="00BA7BCC" w:rsidRDefault="00BA7BCC" w:rsidP="00864936">
      <w:pPr>
        <w:pStyle w:val="a5"/>
      </w:pPr>
      <w:r w:rsidRPr="00BA7BCC">
        <w:t>Figure 3-1 Login Page</w:t>
      </w:r>
    </w:p>
    <w:p w14:paraId="0E5D4D69" w14:textId="414063E5" w:rsidR="007D66B6" w:rsidRDefault="007D66B6" w:rsidP="00864936">
      <w:pPr>
        <w:pStyle w:val="a5"/>
      </w:pPr>
    </w:p>
    <w:p w14:paraId="2C6F7CB4" w14:textId="493C18F2" w:rsidR="007D66B6" w:rsidRDefault="00F81C03" w:rsidP="00864936">
      <w:pPr>
        <w:rPr>
          <w:rFonts w:ascii="Times New Roman" w:eastAsia="宋体" w:hAnsi="Times New Roman" w:cs="Times New Roman"/>
          <w:sz w:val="28"/>
        </w:rPr>
      </w:pPr>
      <w:r>
        <w:rPr>
          <w:noProof/>
        </w:rPr>
        <w:drawing>
          <wp:inline distT="0" distB="0" distL="0" distR="0" wp14:anchorId="2195E2F1" wp14:editId="542CB9A4">
            <wp:extent cx="6120130" cy="3181350"/>
            <wp:effectExtent l="0" t="0" r="0" b="0"/>
            <wp:docPr id="79625828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6258287" name=""/>
                    <pic:cNvPicPr/>
                  </pic:nvPicPr>
                  <pic:blipFill>
                    <a:blip r:embed="rId22"/>
                    <a:stretch>
                      <a:fillRect/>
                    </a:stretch>
                  </pic:blipFill>
                  <pic:spPr>
                    <a:xfrm>
                      <a:off x="0" y="0"/>
                      <a:ext cx="6120130" cy="3181350"/>
                    </a:xfrm>
                    <a:prstGeom prst="rect">
                      <a:avLst/>
                    </a:prstGeom>
                  </pic:spPr>
                </pic:pic>
              </a:graphicData>
            </a:graphic>
          </wp:inline>
        </w:drawing>
      </w:r>
    </w:p>
    <w:p w14:paraId="4C0FCAC6" w14:textId="0F81167B" w:rsidR="007D66B6" w:rsidRDefault="00BA7BCC" w:rsidP="00864936">
      <w:pPr>
        <w:pStyle w:val="a5"/>
      </w:pPr>
      <w:r w:rsidRPr="00BA7BCC">
        <w:t>Figure 3-2 Invalid Login</w:t>
      </w:r>
    </w:p>
    <w:bookmarkEnd w:id="18"/>
    <w:p w14:paraId="14E2EF6A" w14:textId="6D71113A" w:rsidR="007D66B6" w:rsidRDefault="00BA7BCC" w:rsidP="00864936">
      <w:pPr>
        <w:pStyle w:val="2"/>
      </w:pPr>
      <w:r>
        <w:rPr>
          <w:rFonts w:hint="eastAsia"/>
        </w:rPr>
        <w:t xml:space="preserve"> </w:t>
      </w:r>
      <w:r w:rsidRPr="00BA7BCC">
        <w:t>Data Overview</w:t>
      </w:r>
    </w:p>
    <w:p w14:paraId="6107750C" w14:textId="554BDC65" w:rsidR="007D66B6" w:rsidRDefault="00BA7BCC" w:rsidP="00864936">
      <w:pPr>
        <w:pStyle w:val="3"/>
      </w:pPr>
      <w:r>
        <w:rPr>
          <w:rFonts w:hint="eastAsia"/>
        </w:rPr>
        <w:t xml:space="preserve"> </w:t>
      </w:r>
      <w:r w:rsidRPr="00BA7BCC">
        <w:t>Map Display</w:t>
      </w:r>
    </w:p>
    <w:p w14:paraId="17749F22" w14:textId="74C8DF48" w:rsidR="007D66B6" w:rsidRDefault="00BA7BCC" w:rsidP="00864936">
      <w:bookmarkStart w:id="19" w:name="_Toc6369"/>
      <w:r w:rsidRPr="00BA7BCC">
        <w:lastRenderedPageBreak/>
        <w:t>In the "Data Overview" module, the map service is running normally, and the projects associated with the current account are distributed at their corresponding actual locations (as shown in Figure 3-3). You can adjust the map scale by scrolling the mouse wheel to zoom in and out. Click the check box in the lower-left corner to select different maps (as shown in Figure 3-4).</w:t>
      </w:r>
      <w:r w:rsidRPr="00BA7BCC">
        <w:br/>
        <w:t>[Satellite Map (Layer Selection Box)] — Switch Map</w:t>
      </w:r>
    </w:p>
    <w:p w14:paraId="70099951" w14:textId="0A6D3BA5" w:rsidR="007D66B6" w:rsidRDefault="00EE2ABD" w:rsidP="00864936">
      <w:r>
        <w:rPr>
          <w:noProof/>
        </w:rPr>
        <w:drawing>
          <wp:inline distT="0" distB="0" distL="0" distR="0" wp14:anchorId="1B95D00E" wp14:editId="580948C9">
            <wp:extent cx="6120130" cy="3009900"/>
            <wp:effectExtent l="0" t="0" r="0" b="0"/>
            <wp:docPr id="12914883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88310" name=""/>
                    <pic:cNvPicPr/>
                  </pic:nvPicPr>
                  <pic:blipFill>
                    <a:blip r:embed="rId23"/>
                    <a:stretch>
                      <a:fillRect/>
                    </a:stretch>
                  </pic:blipFill>
                  <pic:spPr>
                    <a:xfrm>
                      <a:off x="0" y="0"/>
                      <a:ext cx="6120130" cy="3009900"/>
                    </a:xfrm>
                    <a:prstGeom prst="rect">
                      <a:avLst/>
                    </a:prstGeom>
                  </pic:spPr>
                </pic:pic>
              </a:graphicData>
            </a:graphic>
          </wp:inline>
        </w:drawing>
      </w:r>
    </w:p>
    <w:p w14:paraId="2EA77F9B" w14:textId="01AC28DD" w:rsidR="00BA7BCC" w:rsidRPr="00BA7BCC" w:rsidRDefault="00BA7BCC" w:rsidP="00864936">
      <w:pPr>
        <w:pStyle w:val="a5"/>
      </w:pPr>
      <w:r w:rsidRPr="00BA7BCC">
        <w:t>Figure 3-3 Data Overview Page</w:t>
      </w:r>
    </w:p>
    <w:p w14:paraId="5E761E2B" w14:textId="6AD73127" w:rsidR="007D66B6" w:rsidRDefault="007D66B6" w:rsidP="00864936">
      <w:pPr>
        <w:pStyle w:val="a5"/>
      </w:pPr>
    </w:p>
    <w:p w14:paraId="747041DE" w14:textId="048C16AA" w:rsidR="007D66B6" w:rsidRDefault="00EE2ABD" w:rsidP="007F42E5">
      <w:pPr>
        <w:jc w:val="center"/>
        <w:rPr>
          <w:rFonts w:ascii="Times New Roman" w:eastAsia="宋体" w:hAnsi="Times New Roman" w:cs="Times New Roman"/>
          <w:sz w:val="28"/>
        </w:rPr>
      </w:pPr>
      <w:r>
        <w:rPr>
          <w:noProof/>
        </w:rPr>
        <w:drawing>
          <wp:inline distT="0" distB="0" distL="0" distR="0" wp14:anchorId="0D4E191B" wp14:editId="42D72DA8">
            <wp:extent cx="5753726" cy="1866900"/>
            <wp:effectExtent l="0" t="0" r="0" b="0"/>
            <wp:docPr id="57171303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1713037" name=""/>
                    <pic:cNvPicPr/>
                  </pic:nvPicPr>
                  <pic:blipFill>
                    <a:blip r:embed="rId24"/>
                    <a:stretch>
                      <a:fillRect/>
                    </a:stretch>
                  </pic:blipFill>
                  <pic:spPr>
                    <a:xfrm>
                      <a:off x="0" y="0"/>
                      <a:ext cx="5759443" cy="1868755"/>
                    </a:xfrm>
                    <a:prstGeom prst="rect">
                      <a:avLst/>
                    </a:prstGeom>
                  </pic:spPr>
                </pic:pic>
              </a:graphicData>
            </a:graphic>
          </wp:inline>
        </w:drawing>
      </w:r>
    </w:p>
    <w:p w14:paraId="21B616A8" w14:textId="0AC76519" w:rsidR="007D66B6" w:rsidRDefault="00BA7BCC" w:rsidP="00864936">
      <w:pPr>
        <w:pStyle w:val="a5"/>
      </w:pPr>
      <w:r w:rsidRPr="00BA7BCC">
        <w:t>Figure 3-4 Map Switching</w:t>
      </w:r>
    </w:p>
    <w:bookmarkEnd w:id="19"/>
    <w:p w14:paraId="618FDF2E" w14:textId="58D41E9B" w:rsidR="007D66B6" w:rsidRDefault="00BA7BCC" w:rsidP="00864936">
      <w:pPr>
        <w:pStyle w:val="3"/>
      </w:pPr>
      <w:r>
        <w:rPr>
          <w:rFonts w:hint="eastAsia"/>
        </w:rPr>
        <w:t xml:space="preserve"> </w:t>
      </w:r>
      <w:r w:rsidRPr="00BA7BCC">
        <w:t>Data Display</w:t>
      </w:r>
    </w:p>
    <w:p w14:paraId="1CEE2455" w14:textId="5DE1FAA3" w:rsidR="007D66B6" w:rsidRDefault="00BA7BCC" w:rsidP="00864936">
      <w:r w:rsidRPr="00BA7BCC">
        <w:t>In the upper-left corner of the "Data Overview" module, the total number of offline and online devices bound to the current account, as well as the total data volume, are displayed.</w:t>
      </w:r>
      <w:r w:rsidRPr="00BA7BCC">
        <w:br/>
        <w:t xml:space="preserve">On the left side of the "Data Overview" module, statistics on various types of sensors bound to the </w:t>
      </w:r>
      <w:r w:rsidRPr="00BA7BCC">
        <w:lastRenderedPageBreak/>
        <w:t>current account are displayed.</w:t>
      </w:r>
      <w:r w:rsidRPr="00BA7BCC">
        <w:br/>
        <w:t>In the lower-left corner of the "Data Overview" module, the provincial distribution of devices bound to the current account is shown.</w:t>
      </w:r>
      <w:r w:rsidRPr="00BA7BCC">
        <w:br/>
        <w:t>In the upper-right corner of the "Data Overview" module, the date and local weather conditions are displayed.</w:t>
      </w:r>
      <w:r w:rsidRPr="00BA7BCC">
        <w:br/>
        <w:t>On the right side of the "Data Overview" module, the early warning distribution and early warning processing status are displayed.</w:t>
      </w:r>
      <w:r w:rsidRPr="00BA7BCC">
        <w:br/>
        <w:t>In the lower-right corner of the "Data Overview" module, pop-up alarms are supported. When a site's monitoring value exceeds the threshold, the correct alarm information will be displayed (as shown in Figure 3-6).</w:t>
      </w:r>
    </w:p>
    <w:p w14:paraId="76F4A060" w14:textId="53F6E3A6" w:rsidR="007D66B6" w:rsidRDefault="00EE2ABD" w:rsidP="00864936">
      <w:pPr>
        <w:rPr>
          <w:rFonts w:ascii="Times New Roman" w:eastAsia="宋体" w:hAnsi="Times New Roman" w:cs="Times New Roman"/>
          <w:sz w:val="28"/>
          <w:szCs w:val="21"/>
        </w:rPr>
      </w:pPr>
      <w:r>
        <w:rPr>
          <w:noProof/>
        </w:rPr>
        <w:drawing>
          <wp:inline distT="0" distB="0" distL="0" distR="0" wp14:anchorId="41883304" wp14:editId="65271488">
            <wp:extent cx="6120130" cy="3009900"/>
            <wp:effectExtent l="0" t="0" r="0" b="0"/>
            <wp:docPr id="49347939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1488310" name=""/>
                    <pic:cNvPicPr/>
                  </pic:nvPicPr>
                  <pic:blipFill>
                    <a:blip r:embed="rId23"/>
                    <a:stretch>
                      <a:fillRect/>
                    </a:stretch>
                  </pic:blipFill>
                  <pic:spPr>
                    <a:xfrm>
                      <a:off x="0" y="0"/>
                      <a:ext cx="6120130" cy="3009900"/>
                    </a:xfrm>
                    <a:prstGeom prst="rect">
                      <a:avLst/>
                    </a:prstGeom>
                  </pic:spPr>
                </pic:pic>
              </a:graphicData>
            </a:graphic>
          </wp:inline>
        </w:drawing>
      </w:r>
    </w:p>
    <w:p w14:paraId="21B9785D" w14:textId="4F73C5F3" w:rsidR="007D66B6" w:rsidRDefault="00000000" w:rsidP="00864936">
      <w:pPr>
        <w:pStyle w:val="a5"/>
      </w:pPr>
      <w:r>
        <w:t xml:space="preserve"> </w:t>
      </w:r>
      <w:r w:rsidR="00BA7BCC" w:rsidRPr="00BA7BCC">
        <w:t>Figure 3-5 Project Search</w:t>
      </w:r>
    </w:p>
    <w:p w14:paraId="634B5A6E" w14:textId="1F639A5D" w:rsidR="008D1EA1" w:rsidRDefault="00EE2ABD" w:rsidP="007F42E5">
      <w:pPr>
        <w:jc w:val="center"/>
        <w:rPr>
          <w:rFonts w:ascii="Times New Roman" w:eastAsia="宋体" w:hAnsi="Times New Roman" w:cs="Times New Roman"/>
          <w:sz w:val="28"/>
        </w:rPr>
      </w:pPr>
      <w:bookmarkStart w:id="20" w:name="_Toc8523"/>
      <w:r>
        <w:rPr>
          <w:noProof/>
        </w:rPr>
        <w:lastRenderedPageBreak/>
        <w:drawing>
          <wp:inline distT="0" distB="0" distL="0" distR="0" wp14:anchorId="4B259E07" wp14:editId="7D2C4DE1">
            <wp:extent cx="3571429" cy="3685714"/>
            <wp:effectExtent l="0" t="0" r="0" b="0"/>
            <wp:docPr id="100525746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257465" name=""/>
                    <pic:cNvPicPr/>
                  </pic:nvPicPr>
                  <pic:blipFill>
                    <a:blip r:embed="rId25"/>
                    <a:stretch>
                      <a:fillRect/>
                    </a:stretch>
                  </pic:blipFill>
                  <pic:spPr>
                    <a:xfrm>
                      <a:off x="0" y="0"/>
                      <a:ext cx="3571429" cy="3685714"/>
                    </a:xfrm>
                    <a:prstGeom prst="rect">
                      <a:avLst/>
                    </a:prstGeom>
                  </pic:spPr>
                </pic:pic>
              </a:graphicData>
            </a:graphic>
          </wp:inline>
        </w:drawing>
      </w:r>
    </w:p>
    <w:p w14:paraId="27A44BB5" w14:textId="77777777" w:rsidR="008D1EA1" w:rsidRDefault="008D1EA1" w:rsidP="00864936">
      <w:r>
        <w:br w:type="page"/>
      </w:r>
    </w:p>
    <w:p w14:paraId="6C410C94" w14:textId="77777777" w:rsidR="007D66B6" w:rsidRDefault="007D66B6" w:rsidP="00864936"/>
    <w:p w14:paraId="5CD91536" w14:textId="26F832CC" w:rsidR="007D66B6" w:rsidRDefault="00BA7BCC" w:rsidP="00864936">
      <w:pPr>
        <w:pStyle w:val="a5"/>
      </w:pPr>
      <w:r w:rsidRPr="00BA7BCC">
        <w:t>Figure 3-6 Pop-up Alarm</w:t>
      </w:r>
    </w:p>
    <w:bookmarkEnd w:id="20"/>
    <w:p w14:paraId="0F0F9E00" w14:textId="1DB4711D" w:rsidR="007D66B6" w:rsidRDefault="00BA7BCC" w:rsidP="00864936">
      <w:pPr>
        <w:pStyle w:val="3"/>
      </w:pPr>
      <w:r>
        <w:rPr>
          <w:rFonts w:hint="eastAsia"/>
        </w:rPr>
        <w:t xml:space="preserve"> </w:t>
      </w:r>
      <w:r w:rsidRPr="00BA7BCC">
        <w:t>Project Map Display</w:t>
      </w:r>
    </w:p>
    <w:p w14:paraId="652D1042" w14:textId="58D3E9C1" w:rsidR="007D66B6" w:rsidRDefault="00BA7BCC" w:rsidP="00864936">
      <w:r w:rsidRPr="00BA7BCC">
        <w:t>Click on the project name on the map in the "Data Overview" module to jump to the project map for that project, displaying the various sites under the current project (as shown in Figure 3-7)</w:t>
      </w:r>
    </w:p>
    <w:p w14:paraId="0CD59EE7" w14:textId="702E6C5B" w:rsidR="007D66B6" w:rsidRDefault="00EE2ABD" w:rsidP="00864936">
      <w:pPr>
        <w:rPr>
          <w:rFonts w:ascii="Times New Roman" w:eastAsia="宋体" w:hAnsi="Times New Roman" w:cs="Times New Roman"/>
          <w:sz w:val="28"/>
        </w:rPr>
      </w:pPr>
      <w:r>
        <w:rPr>
          <w:noProof/>
        </w:rPr>
        <w:drawing>
          <wp:inline distT="0" distB="0" distL="0" distR="0" wp14:anchorId="3FFFC8C8" wp14:editId="734BFDA3">
            <wp:extent cx="6120130" cy="3039745"/>
            <wp:effectExtent l="0" t="0" r="0" b="8255"/>
            <wp:docPr id="155781249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7812490" name=""/>
                    <pic:cNvPicPr/>
                  </pic:nvPicPr>
                  <pic:blipFill>
                    <a:blip r:embed="rId26"/>
                    <a:stretch>
                      <a:fillRect/>
                    </a:stretch>
                  </pic:blipFill>
                  <pic:spPr>
                    <a:xfrm>
                      <a:off x="0" y="0"/>
                      <a:ext cx="6120130" cy="3039745"/>
                    </a:xfrm>
                    <a:prstGeom prst="rect">
                      <a:avLst/>
                    </a:prstGeom>
                  </pic:spPr>
                </pic:pic>
              </a:graphicData>
            </a:graphic>
          </wp:inline>
        </w:drawing>
      </w:r>
    </w:p>
    <w:p w14:paraId="7A3DBF1C" w14:textId="77777777" w:rsidR="007D66B6" w:rsidRDefault="007D66B6" w:rsidP="00864936"/>
    <w:p w14:paraId="2DD9820B" w14:textId="19C3A9FE" w:rsidR="007D66B6" w:rsidRDefault="00BA7BCC" w:rsidP="00864936">
      <w:pPr>
        <w:pStyle w:val="a5"/>
      </w:pPr>
      <w:r w:rsidRPr="00BA7BCC">
        <w:t>Figure 3-7 Project Information Display</w:t>
      </w:r>
    </w:p>
    <w:p w14:paraId="0C5EB6FE" w14:textId="64F919A5" w:rsidR="007D66B6" w:rsidRDefault="007D66B6" w:rsidP="00864936">
      <w:bookmarkStart w:id="21" w:name="_Toc512528991"/>
      <w:bookmarkStart w:id="22" w:name="_Toc512528990"/>
      <w:bookmarkStart w:id="23" w:name="_Toc453515157"/>
    </w:p>
    <w:p w14:paraId="4C73149F" w14:textId="104F9DA8" w:rsidR="00E766CF" w:rsidRDefault="008D1EA1" w:rsidP="00864936">
      <w:pPr>
        <w:pStyle w:val="2"/>
      </w:pPr>
      <w:bookmarkStart w:id="24" w:name="_Toc1056"/>
      <w:bookmarkStart w:id="25" w:name="_Toc174465523"/>
      <w:bookmarkEnd w:id="21"/>
      <w:r>
        <w:rPr>
          <w:rFonts w:hint="eastAsia"/>
        </w:rPr>
        <w:t xml:space="preserve"> </w:t>
      </w:r>
      <w:r w:rsidRPr="008D1EA1">
        <w:t>Universal Radar Monitoring Dashboard</w:t>
      </w:r>
    </w:p>
    <w:p w14:paraId="75EAE78F" w14:textId="3E8BCDC9" w:rsidR="00E766CF" w:rsidRDefault="008D1EA1" w:rsidP="00864936">
      <w:pPr>
        <w:pStyle w:val="3"/>
      </w:pPr>
      <w:r>
        <w:rPr>
          <w:rFonts w:hint="eastAsia"/>
        </w:rPr>
        <w:t xml:space="preserve"> </w:t>
      </w:r>
      <w:r w:rsidRPr="008D1EA1">
        <w:t>Dashboard Display</w:t>
      </w:r>
    </w:p>
    <w:p w14:paraId="5D9B875D" w14:textId="6B0459C5" w:rsidR="0073528D" w:rsidRDefault="008D1EA1" w:rsidP="00864936">
      <w:r w:rsidRPr="008D1EA1">
        <w:t>The upper-left corner of the monitoring dashboard contains a "Return to Data Overview" link.</w:t>
      </w:r>
      <w:r w:rsidRPr="008D1EA1">
        <w:br/>
        <w:t>The upper-right corner of the monitoring dashboard displays the time and weather information for the radar's location.</w:t>
      </w:r>
      <w:r w:rsidRPr="008D1EA1">
        <w:br/>
        <w:t>The middle of the monitoring dashboard shows the project name.</w:t>
      </w:r>
      <w:r w:rsidRPr="008D1EA1">
        <w:br/>
        <w:t xml:space="preserve">On either side of the project name are toolbars. The left toolbar, from left to right, includes Map View Lock (once locked, the dashboard will default to this view each time it is entered), Early Warning Statistics, Add Monitoring Point, and Add Monitoring Surface. The right toolbar, from left to right, </w:t>
      </w:r>
      <w:r w:rsidRPr="008D1EA1">
        <w:lastRenderedPageBreak/>
        <w:t>includes Map Selection, Full Screen (support exiting with ESC key), and Settings.</w:t>
      </w:r>
      <w:r w:rsidRPr="008D1EA1">
        <w:br/>
        <w:t>The left window of the monitoring dashboard includes information management display for radar devices, radar images, and radar monitoring points. The window supports collapsing and expanding (expanded by default).</w:t>
      </w:r>
      <w:r w:rsidRPr="008D1EA1">
        <w:br/>
        <w:t>The right window of the monitoring dashboard displays early warning statistics by default. The window supports collapsing and expanding (expanded by default).</w:t>
      </w:r>
      <w:r w:rsidRPr="008D1EA1">
        <w:br/>
        <w:t>The central main area of the monitoring dashboard displays information such as maps, radar images, and radar monitoring point icons.</w:t>
      </w:r>
      <w:r w:rsidRPr="008D1EA1">
        <w:br/>
        <w:t>The "Graded Display" switch, when turned on, changes the color rendering effect of the radar deformation map to a graded mode. (As shown in Figure 3-8)</w:t>
      </w:r>
    </w:p>
    <w:p w14:paraId="4FC243F2" w14:textId="2D165DE4" w:rsidR="00E766CF" w:rsidRDefault="00EE2ABD" w:rsidP="00864936">
      <w:r>
        <w:rPr>
          <w:noProof/>
        </w:rPr>
        <w:drawing>
          <wp:inline distT="0" distB="0" distL="0" distR="0" wp14:anchorId="4E1CCFEA" wp14:editId="703CE6FE">
            <wp:extent cx="5886450" cy="2910855"/>
            <wp:effectExtent l="0" t="0" r="0" b="3810"/>
            <wp:docPr id="11262502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6250211" name=""/>
                    <pic:cNvPicPr/>
                  </pic:nvPicPr>
                  <pic:blipFill>
                    <a:blip r:embed="rId27"/>
                    <a:stretch>
                      <a:fillRect/>
                    </a:stretch>
                  </pic:blipFill>
                  <pic:spPr>
                    <a:xfrm>
                      <a:off x="0" y="0"/>
                      <a:ext cx="5888141" cy="2911691"/>
                    </a:xfrm>
                    <a:prstGeom prst="rect">
                      <a:avLst/>
                    </a:prstGeom>
                  </pic:spPr>
                </pic:pic>
              </a:graphicData>
            </a:graphic>
          </wp:inline>
        </w:drawing>
      </w:r>
    </w:p>
    <w:p w14:paraId="64F68E16" w14:textId="699F974A" w:rsidR="00557EB5" w:rsidRDefault="008D1EA1" w:rsidP="00864936">
      <w:pPr>
        <w:pStyle w:val="a5"/>
      </w:pPr>
      <w:r w:rsidRPr="008D1EA1">
        <w:t>Figure 3-8 Dashboard Display</w:t>
      </w:r>
    </w:p>
    <w:p w14:paraId="1463C703" w14:textId="77777777" w:rsidR="00557EB5" w:rsidRDefault="00557EB5" w:rsidP="00864936"/>
    <w:p w14:paraId="78C766D6" w14:textId="0D574C1E" w:rsidR="00313B8C" w:rsidRDefault="008D1EA1" w:rsidP="00864936">
      <w:pPr>
        <w:pStyle w:val="3"/>
      </w:pPr>
      <w:r>
        <w:rPr>
          <w:rFonts w:hint="eastAsia"/>
        </w:rPr>
        <w:t xml:space="preserve"> </w:t>
      </w:r>
      <w:r w:rsidRPr="008D1EA1">
        <w:t>Radar Device</w:t>
      </w:r>
    </w:p>
    <w:p w14:paraId="11F8A0D2" w14:textId="17177235" w:rsidR="00557EB5" w:rsidRDefault="008D1EA1" w:rsidP="00864936">
      <w:r w:rsidRPr="008D1EA1">
        <w:t>The radar device list displays the radar device name, online status, and working status.</w:t>
      </w:r>
      <w:r w:rsidRPr="008D1EA1">
        <w:br/>
        <w:t>After selecting a radar device in the list, you can choose from "Start Operation," "Stop Operation," and "Restart" (function not yet enabled) in the "Actions" menu to control the radar device. (As shown in Figure 3-9)</w:t>
      </w:r>
    </w:p>
    <w:p w14:paraId="51EC3A85" w14:textId="14C8A4C2" w:rsidR="00557EB5" w:rsidRDefault="00EE2ABD" w:rsidP="007F42E5">
      <w:pPr>
        <w:jc w:val="center"/>
      </w:pPr>
      <w:r>
        <w:rPr>
          <w:noProof/>
        </w:rPr>
        <w:lastRenderedPageBreak/>
        <w:drawing>
          <wp:inline distT="0" distB="0" distL="0" distR="0" wp14:anchorId="706555D4" wp14:editId="7A9A9E6C">
            <wp:extent cx="3514286" cy="2400000"/>
            <wp:effectExtent l="0" t="0" r="0" b="635"/>
            <wp:docPr id="9331085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3108570" name=""/>
                    <pic:cNvPicPr/>
                  </pic:nvPicPr>
                  <pic:blipFill>
                    <a:blip r:embed="rId28"/>
                    <a:stretch>
                      <a:fillRect/>
                    </a:stretch>
                  </pic:blipFill>
                  <pic:spPr>
                    <a:xfrm>
                      <a:off x="0" y="0"/>
                      <a:ext cx="3514286" cy="2400000"/>
                    </a:xfrm>
                    <a:prstGeom prst="rect">
                      <a:avLst/>
                    </a:prstGeom>
                  </pic:spPr>
                </pic:pic>
              </a:graphicData>
            </a:graphic>
          </wp:inline>
        </w:drawing>
      </w:r>
    </w:p>
    <w:p w14:paraId="23D4E83C" w14:textId="3A2F608B" w:rsidR="00557EB5" w:rsidRDefault="008D1EA1" w:rsidP="00864936">
      <w:pPr>
        <w:pStyle w:val="a5"/>
      </w:pPr>
      <w:r w:rsidRPr="008D1EA1">
        <w:t>Figure 3-9 Radar Device List</w:t>
      </w:r>
    </w:p>
    <w:p w14:paraId="05DEC7D1" w14:textId="77777777" w:rsidR="003E15DD" w:rsidRPr="003E15DD" w:rsidRDefault="003E15DD" w:rsidP="00864936"/>
    <w:p w14:paraId="1B4DD027" w14:textId="3B1134E6" w:rsidR="003E15DD" w:rsidRDefault="008D1EA1" w:rsidP="00864936">
      <w:r w:rsidRPr="008D1EA1">
        <w:t>Radar scanning parameter settings are supported on the dashboard.</w:t>
      </w:r>
      <w:r w:rsidRPr="008D1EA1">
        <w:br/>
        <w:t>Open the settings window through the toolbar: &lt;Settings&gt; — &lt;System Settings&gt; — Radar Scan Parameters</w:t>
      </w:r>
      <w:r w:rsidRPr="008D1EA1">
        <w:br/>
        <w:t>Each time the scan parameters are set and saved successfully, a new radar monitoring task will be generated. The previous radar monitoring data will be saved as a historical task and can be viewed in the Historical Deformation Monitoring section. (As shown in Figure 3-10)</w:t>
      </w:r>
    </w:p>
    <w:p w14:paraId="19EEFFCB" w14:textId="21A42E79" w:rsidR="003E15DD" w:rsidRDefault="00EE2ABD" w:rsidP="00864936">
      <w:r>
        <w:rPr>
          <w:noProof/>
        </w:rPr>
        <w:lastRenderedPageBreak/>
        <w:drawing>
          <wp:inline distT="0" distB="0" distL="0" distR="0" wp14:anchorId="32979ED7" wp14:editId="4A982245">
            <wp:extent cx="6120130" cy="3669030"/>
            <wp:effectExtent l="0" t="0" r="0" b="7620"/>
            <wp:docPr id="18069407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6940776" name=""/>
                    <pic:cNvPicPr/>
                  </pic:nvPicPr>
                  <pic:blipFill>
                    <a:blip r:embed="rId29"/>
                    <a:stretch>
                      <a:fillRect/>
                    </a:stretch>
                  </pic:blipFill>
                  <pic:spPr>
                    <a:xfrm>
                      <a:off x="0" y="0"/>
                      <a:ext cx="6120130" cy="3669030"/>
                    </a:xfrm>
                    <a:prstGeom prst="rect">
                      <a:avLst/>
                    </a:prstGeom>
                  </pic:spPr>
                </pic:pic>
              </a:graphicData>
            </a:graphic>
          </wp:inline>
        </w:drawing>
      </w:r>
    </w:p>
    <w:p w14:paraId="43AE0C0E" w14:textId="3CA8F2CD" w:rsidR="003E15DD" w:rsidRDefault="008D1EA1" w:rsidP="00864936">
      <w:pPr>
        <w:pStyle w:val="a5"/>
      </w:pPr>
      <w:r>
        <w:rPr>
          <w:rFonts w:hint="eastAsia"/>
        </w:rPr>
        <w:t>F</w:t>
      </w:r>
      <w:r w:rsidRPr="008D1EA1">
        <w:t>igure 3-10 Radar Scan Parameter Settings</w:t>
      </w:r>
    </w:p>
    <w:p w14:paraId="707E16CC" w14:textId="77777777" w:rsidR="003E15DD" w:rsidRPr="003E15DD" w:rsidRDefault="003E15DD" w:rsidP="00864936"/>
    <w:p w14:paraId="0346EDC1" w14:textId="59C46888" w:rsidR="00B52D4A" w:rsidRDefault="00AE7C85" w:rsidP="00864936">
      <w:pPr>
        <w:pStyle w:val="3"/>
      </w:pPr>
      <w:r>
        <w:rPr>
          <w:rFonts w:hint="eastAsia"/>
        </w:rPr>
        <w:t xml:space="preserve"> </w:t>
      </w:r>
      <w:r w:rsidRPr="00AE7C85">
        <w:t>Radar Image</w:t>
      </w:r>
    </w:p>
    <w:p w14:paraId="63993D14" w14:textId="217BF995" w:rsidR="008A3F0D" w:rsidRDefault="00AE7C85" w:rsidP="00864936">
      <w:r w:rsidRPr="00AE7C85">
        <w:t>Supports viewing and displaying both real-time and historical radar images.</w:t>
      </w:r>
      <w:r w:rsidRPr="00AE7C85">
        <w:br/>
        <w:t>For real-time images, both deformation maps and multi-scatter maps can be viewed. After selecting a radar, the real-time image of that radar is displayed on the map. The image will be automatically updated on the screen each time new image data is received by the backend.</w:t>
      </w:r>
      <w:r w:rsidRPr="00AE7C85">
        <w:br/>
        <w:t>After clicking the "Close Image" button, the radar image will no longer be displayed on the map, and the button will change to "Open Image." Click "Open Image" to restore the image display. (As shown in Figure 3-11)</w:t>
      </w:r>
    </w:p>
    <w:p w14:paraId="7ACB7D72" w14:textId="2E7B4A71" w:rsidR="004D6AF3" w:rsidRDefault="00EE2ABD" w:rsidP="007F42E5">
      <w:pPr>
        <w:jc w:val="center"/>
      </w:pPr>
      <w:r>
        <w:rPr>
          <w:noProof/>
        </w:rPr>
        <w:lastRenderedPageBreak/>
        <w:drawing>
          <wp:inline distT="0" distB="0" distL="0" distR="0" wp14:anchorId="4AE38DD2" wp14:editId="16C487AF">
            <wp:extent cx="3400000" cy="2219048"/>
            <wp:effectExtent l="0" t="0" r="0" b="0"/>
            <wp:docPr id="127191099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1910997" name=""/>
                    <pic:cNvPicPr/>
                  </pic:nvPicPr>
                  <pic:blipFill>
                    <a:blip r:embed="rId30"/>
                    <a:stretch>
                      <a:fillRect/>
                    </a:stretch>
                  </pic:blipFill>
                  <pic:spPr>
                    <a:xfrm>
                      <a:off x="0" y="0"/>
                      <a:ext cx="3400000" cy="2219048"/>
                    </a:xfrm>
                    <a:prstGeom prst="rect">
                      <a:avLst/>
                    </a:prstGeom>
                  </pic:spPr>
                </pic:pic>
              </a:graphicData>
            </a:graphic>
          </wp:inline>
        </w:drawing>
      </w:r>
    </w:p>
    <w:p w14:paraId="34440F9A" w14:textId="6898EA19" w:rsidR="004D6AF3" w:rsidRDefault="00AE7C85" w:rsidP="00864936">
      <w:pPr>
        <w:pStyle w:val="a5"/>
      </w:pPr>
      <w:r w:rsidRPr="00AE7C85">
        <w:t>Figure 3-11 Radar Real-Time Image</w:t>
      </w:r>
    </w:p>
    <w:p w14:paraId="67B2CED6" w14:textId="77777777" w:rsidR="004D6AF3" w:rsidRDefault="004D6AF3" w:rsidP="00864936"/>
    <w:p w14:paraId="6DAD813E" w14:textId="51184CD0" w:rsidR="004D6AF3" w:rsidRDefault="00AE7C85" w:rsidP="00864936">
      <w:r w:rsidRPr="00AE7C85">
        <w:t>For historical images, both deformation maps and multi-scatter maps can be viewed. After selecting a radar, you need to first select the historical period to view, then select the specific time range (Note: the time range must fall within the selected historical period). After selecting the time, click the "Query" button to display the historical image on the map. (As shown in Figure 3-12)</w:t>
      </w:r>
    </w:p>
    <w:p w14:paraId="719CDC36" w14:textId="109062AB" w:rsidR="00971962" w:rsidRDefault="00EE2ABD" w:rsidP="007F42E5">
      <w:pPr>
        <w:jc w:val="center"/>
      </w:pPr>
      <w:r>
        <w:rPr>
          <w:noProof/>
        </w:rPr>
        <w:drawing>
          <wp:inline distT="0" distB="0" distL="0" distR="0" wp14:anchorId="0E25F505" wp14:editId="61356B73">
            <wp:extent cx="3333333" cy="2885714"/>
            <wp:effectExtent l="0" t="0" r="635" b="0"/>
            <wp:docPr id="14056746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5674640" name=""/>
                    <pic:cNvPicPr/>
                  </pic:nvPicPr>
                  <pic:blipFill>
                    <a:blip r:embed="rId31"/>
                    <a:stretch>
                      <a:fillRect/>
                    </a:stretch>
                  </pic:blipFill>
                  <pic:spPr>
                    <a:xfrm>
                      <a:off x="0" y="0"/>
                      <a:ext cx="3333333" cy="2885714"/>
                    </a:xfrm>
                    <a:prstGeom prst="rect">
                      <a:avLst/>
                    </a:prstGeom>
                  </pic:spPr>
                </pic:pic>
              </a:graphicData>
            </a:graphic>
          </wp:inline>
        </w:drawing>
      </w:r>
    </w:p>
    <w:p w14:paraId="5EBFAD3E" w14:textId="3480AAEB" w:rsidR="00AE7C85" w:rsidRPr="00AE7C85" w:rsidRDefault="00AE7C85" w:rsidP="00864936">
      <w:pPr>
        <w:pStyle w:val="a5"/>
      </w:pPr>
      <w:r w:rsidRPr="00AE7C85">
        <w:t>Figure 3-12 Radar Historical Image</w:t>
      </w:r>
    </w:p>
    <w:p w14:paraId="6512C452" w14:textId="12B3F599" w:rsidR="00AE7C85" w:rsidRPr="00AE7C85" w:rsidRDefault="00AE7C85" w:rsidP="00864936"/>
    <w:p w14:paraId="08E5423C" w14:textId="4E124F62" w:rsidR="00162189" w:rsidRDefault="00AE7C85" w:rsidP="00864936">
      <w:r w:rsidRPr="00AE7C85">
        <w:t>Radar image function settings are supported on the dashboard.</w:t>
      </w:r>
      <w:r w:rsidRPr="00AE7C85">
        <w:br/>
        <w:t>Open the settings window through the toolbar: &lt;Settings&gt; — &lt;System Settings&gt; — Image Rendering</w:t>
      </w:r>
      <w:r w:rsidRPr="00AE7C85">
        <w:br/>
        <w:t xml:space="preserve">After selecting a radar, you can choose to disable or enable the scatter image and deformation image </w:t>
      </w:r>
      <w:r w:rsidRPr="00AE7C85">
        <w:lastRenderedPageBreak/>
        <w:t>functions for that radar.</w:t>
      </w:r>
      <w:r w:rsidRPr="00AE7C85">
        <w:br/>
        <w:t>In the Image Frame Extraction setting, you can set how many rotations of the radar generate one image. (As shown in Figure 3-13)</w:t>
      </w:r>
    </w:p>
    <w:p w14:paraId="4F0221A0" w14:textId="1225F844" w:rsidR="00971962" w:rsidRPr="00971962" w:rsidRDefault="00EE2ABD" w:rsidP="00864936">
      <w:r>
        <w:rPr>
          <w:noProof/>
        </w:rPr>
        <w:drawing>
          <wp:inline distT="0" distB="0" distL="0" distR="0" wp14:anchorId="55B21414" wp14:editId="04219AAF">
            <wp:extent cx="6120130" cy="2072640"/>
            <wp:effectExtent l="0" t="0" r="0" b="3810"/>
            <wp:docPr id="11945223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4522310" name=""/>
                    <pic:cNvPicPr/>
                  </pic:nvPicPr>
                  <pic:blipFill>
                    <a:blip r:embed="rId32"/>
                    <a:stretch>
                      <a:fillRect/>
                    </a:stretch>
                  </pic:blipFill>
                  <pic:spPr>
                    <a:xfrm>
                      <a:off x="0" y="0"/>
                      <a:ext cx="6120130" cy="2072640"/>
                    </a:xfrm>
                    <a:prstGeom prst="rect">
                      <a:avLst/>
                    </a:prstGeom>
                  </pic:spPr>
                </pic:pic>
              </a:graphicData>
            </a:graphic>
          </wp:inline>
        </w:drawing>
      </w:r>
    </w:p>
    <w:p w14:paraId="279D1489" w14:textId="0373BB95" w:rsidR="00971962" w:rsidRDefault="00AE7C85" w:rsidP="00864936">
      <w:pPr>
        <w:pStyle w:val="a5"/>
      </w:pPr>
      <w:r w:rsidRPr="00AE7C85">
        <w:t>Figure 3-13 Radar Image Settings</w:t>
      </w:r>
    </w:p>
    <w:p w14:paraId="067696A2" w14:textId="77777777" w:rsidR="00971962" w:rsidRDefault="00971962" w:rsidP="00864936"/>
    <w:p w14:paraId="354F6DD4" w14:textId="64CDA5FC" w:rsidR="008D4E35" w:rsidRPr="008D4E35" w:rsidRDefault="008D4E35" w:rsidP="00864936">
      <w:pPr>
        <w:pStyle w:val="3"/>
      </w:pPr>
      <w:r>
        <w:rPr>
          <w:rFonts w:hint="eastAsia"/>
        </w:rPr>
        <w:t xml:space="preserve"> </w:t>
      </w:r>
      <w:r w:rsidRPr="008D4E35">
        <w:t xml:space="preserve">Radar Monitoring Points </w:t>
      </w:r>
    </w:p>
    <w:p w14:paraId="1E1DE98A" w14:textId="57027689" w:rsidR="001150D2" w:rsidRDefault="008D4E35" w:rsidP="00864936">
      <w:r w:rsidRPr="008D4E35">
        <w:t>(1) </w:t>
      </w:r>
      <w:r w:rsidRPr="008D4E35">
        <w:rPr>
          <w:b/>
          <w:bCs/>
        </w:rPr>
        <w:t>Add Monitoring Points</w:t>
      </w:r>
      <w:r w:rsidRPr="008D4E35">
        <w:br/>
        <w:t>Click the "Add Monitoring Point" icon in the toolbar to open the monitoring point addition window. You need to select the radar to which the monitoring point will be bound (the added monitoring point must be within the radar scanning range), choose the addition method as "Map Point Selection," enter the monitoring point name, and then click "Next" to enter the dashboard and double-click a point on the map. After the monitoring point information pops up, confirm to complete the addition. (As shown in Figure 3-14)</w:t>
      </w:r>
    </w:p>
    <w:p w14:paraId="0035F607" w14:textId="76C070A3" w:rsidR="001150D2" w:rsidRDefault="00EE2ABD" w:rsidP="007F42E5">
      <w:pPr>
        <w:jc w:val="center"/>
      </w:pPr>
      <w:r>
        <w:rPr>
          <w:noProof/>
        </w:rPr>
        <w:lastRenderedPageBreak/>
        <w:drawing>
          <wp:inline distT="0" distB="0" distL="0" distR="0" wp14:anchorId="4FAE1134" wp14:editId="63D6D89F">
            <wp:extent cx="5200000" cy="3171429"/>
            <wp:effectExtent l="0" t="0" r="1270" b="0"/>
            <wp:docPr id="68422068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220681" name=""/>
                    <pic:cNvPicPr/>
                  </pic:nvPicPr>
                  <pic:blipFill>
                    <a:blip r:embed="rId33"/>
                    <a:stretch>
                      <a:fillRect/>
                    </a:stretch>
                  </pic:blipFill>
                  <pic:spPr>
                    <a:xfrm>
                      <a:off x="0" y="0"/>
                      <a:ext cx="5200000" cy="3171429"/>
                    </a:xfrm>
                    <a:prstGeom prst="rect">
                      <a:avLst/>
                    </a:prstGeom>
                  </pic:spPr>
                </pic:pic>
              </a:graphicData>
            </a:graphic>
          </wp:inline>
        </w:drawing>
      </w:r>
    </w:p>
    <w:p w14:paraId="5D219F28" w14:textId="2C6C1B49" w:rsidR="00BB4213" w:rsidRDefault="008D4E35" w:rsidP="00864936">
      <w:pPr>
        <w:pStyle w:val="a5"/>
      </w:pPr>
      <w:r w:rsidRPr="008D4E35">
        <w:t>Figure 3-14 Add Monitoring Point</w:t>
      </w:r>
    </w:p>
    <w:p w14:paraId="73258502" w14:textId="4F0AE259" w:rsidR="00BB4213" w:rsidRDefault="008D4E35" w:rsidP="00864936">
      <w:r w:rsidRPr="008D4E35">
        <w:t>If you select "Manual Coordinate Entry" as the addition method, you can skip the map point selection step, directly enter the coordinate information, click "Next," and confirm the information to complete the addition. (As shown in Figure 3-15)</w:t>
      </w:r>
    </w:p>
    <w:p w14:paraId="6EEEE059" w14:textId="6CCF16E3" w:rsidR="00BB4213" w:rsidRDefault="00EE2ABD" w:rsidP="007F42E5">
      <w:pPr>
        <w:jc w:val="center"/>
      </w:pPr>
      <w:r>
        <w:rPr>
          <w:noProof/>
        </w:rPr>
        <w:lastRenderedPageBreak/>
        <w:drawing>
          <wp:inline distT="0" distB="0" distL="0" distR="0" wp14:anchorId="5FADEB5D" wp14:editId="2E2B3404">
            <wp:extent cx="5228571" cy="4514286"/>
            <wp:effectExtent l="0" t="0" r="0" b="635"/>
            <wp:docPr id="149672531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725318" name=""/>
                    <pic:cNvPicPr/>
                  </pic:nvPicPr>
                  <pic:blipFill>
                    <a:blip r:embed="rId34"/>
                    <a:stretch>
                      <a:fillRect/>
                    </a:stretch>
                  </pic:blipFill>
                  <pic:spPr>
                    <a:xfrm>
                      <a:off x="0" y="0"/>
                      <a:ext cx="5228571" cy="4514286"/>
                    </a:xfrm>
                    <a:prstGeom prst="rect">
                      <a:avLst/>
                    </a:prstGeom>
                  </pic:spPr>
                </pic:pic>
              </a:graphicData>
            </a:graphic>
          </wp:inline>
        </w:drawing>
      </w:r>
    </w:p>
    <w:p w14:paraId="1AAA2F4B" w14:textId="075827C6" w:rsidR="008D4E35" w:rsidRPr="008D4E35" w:rsidRDefault="008D4E35" w:rsidP="00864936">
      <w:pPr>
        <w:pStyle w:val="a5"/>
      </w:pPr>
      <w:r w:rsidRPr="008D4E35">
        <w:t>Figure 3-15 Add Monitoring Point – Manual Coordinate Entry</w:t>
      </w:r>
    </w:p>
    <w:p w14:paraId="428F7D41" w14:textId="569958DD" w:rsidR="00E70FC4" w:rsidRDefault="008D4E35" w:rsidP="00864936">
      <w:r w:rsidRPr="008D4E35">
        <w:t xml:space="preserve"> (2) </w:t>
      </w:r>
      <w:r w:rsidRPr="008D4E35">
        <w:rPr>
          <w:b/>
          <w:bCs/>
        </w:rPr>
        <w:t>Monitoring Point List</w:t>
      </w:r>
      <w:r w:rsidRPr="008D4E35">
        <w:br/>
        <w:t>Under real-time deformation, the monitoring point list displays device name, monitoring point name, deformation displacement, deformation velocity, and deformation acceleration information. The list supports the deletion operation for monitoring points, and a count of monitoring points is displayed at the top of the list. (As shown in Figure 3-16)</w:t>
      </w:r>
    </w:p>
    <w:p w14:paraId="42E636FF" w14:textId="3DBB798C" w:rsidR="00E70FC4" w:rsidRDefault="00EE2ABD" w:rsidP="007F42E5">
      <w:pPr>
        <w:jc w:val="center"/>
      </w:pPr>
      <w:r>
        <w:rPr>
          <w:noProof/>
        </w:rPr>
        <w:lastRenderedPageBreak/>
        <w:drawing>
          <wp:inline distT="0" distB="0" distL="0" distR="0" wp14:anchorId="5C32B3AB" wp14:editId="20238FB9">
            <wp:extent cx="3342857" cy="3257143"/>
            <wp:effectExtent l="0" t="0" r="0" b="635"/>
            <wp:docPr id="6449869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4986966" name=""/>
                    <pic:cNvPicPr/>
                  </pic:nvPicPr>
                  <pic:blipFill>
                    <a:blip r:embed="rId35"/>
                    <a:stretch>
                      <a:fillRect/>
                    </a:stretch>
                  </pic:blipFill>
                  <pic:spPr>
                    <a:xfrm>
                      <a:off x="0" y="0"/>
                      <a:ext cx="3342857" cy="3257143"/>
                    </a:xfrm>
                    <a:prstGeom prst="rect">
                      <a:avLst/>
                    </a:prstGeom>
                  </pic:spPr>
                </pic:pic>
              </a:graphicData>
            </a:graphic>
          </wp:inline>
        </w:drawing>
      </w:r>
    </w:p>
    <w:p w14:paraId="58DCB5C5" w14:textId="4D374723" w:rsidR="003917F7" w:rsidRDefault="008D4E35" w:rsidP="00864936">
      <w:pPr>
        <w:pStyle w:val="a5"/>
      </w:pPr>
      <w:r w:rsidRPr="008D4E35">
        <w:t>Figure 3-16 Real-Time Monitoring Point List</w:t>
      </w:r>
    </w:p>
    <w:p w14:paraId="7B2447A6" w14:textId="77777777" w:rsidR="003917F7" w:rsidRPr="00BB4213" w:rsidRDefault="003917F7" w:rsidP="00864936"/>
    <w:p w14:paraId="0B98F6E2" w14:textId="20BAE142" w:rsidR="003917F7" w:rsidRDefault="008D4E35" w:rsidP="00864936">
      <w:r w:rsidRPr="008D4E35">
        <w:t>Under historical deformation, the monitoring point list displays device name, monitoring point name, monitoring point longitude, monitoring point latitude, and monitoring point elevation information. A count of monitoring points is displayed at the top of the list. (As shown in Figure 3-17)</w:t>
      </w:r>
    </w:p>
    <w:p w14:paraId="6B36CD54" w14:textId="67CB0BFF" w:rsidR="00162189" w:rsidRDefault="00C359AF" w:rsidP="007F42E5">
      <w:pPr>
        <w:jc w:val="center"/>
      </w:pPr>
      <w:r w:rsidRPr="00C359AF">
        <w:rPr>
          <w:noProof/>
        </w:rPr>
        <w:drawing>
          <wp:inline distT="0" distB="0" distL="0" distR="0" wp14:anchorId="739836F6" wp14:editId="318168D7">
            <wp:extent cx="3372321" cy="2095792"/>
            <wp:effectExtent l="0" t="0" r="0" b="0"/>
            <wp:docPr id="2515894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589408" name=""/>
                    <pic:cNvPicPr/>
                  </pic:nvPicPr>
                  <pic:blipFill>
                    <a:blip r:embed="rId36"/>
                    <a:stretch>
                      <a:fillRect/>
                    </a:stretch>
                  </pic:blipFill>
                  <pic:spPr>
                    <a:xfrm>
                      <a:off x="0" y="0"/>
                      <a:ext cx="3372321" cy="2095792"/>
                    </a:xfrm>
                    <a:prstGeom prst="rect">
                      <a:avLst/>
                    </a:prstGeom>
                  </pic:spPr>
                </pic:pic>
              </a:graphicData>
            </a:graphic>
          </wp:inline>
        </w:drawing>
      </w:r>
    </w:p>
    <w:p w14:paraId="2AFA13EE" w14:textId="72F6B529" w:rsidR="00C359AF" w:rsidRDefault="008D4E35" w:rsidP="00864936">
      <w:pPr>
        <w:pStyle w:val="a5"/>
      </w:pPr>
      <w:r w:rsidRPr="008D4E35">
        <w:t>Figure 3-17 Historical Monitoring Point List</w:t>
      </w:r>
    </w:p>
    <w:p w14:paraId="5C110C45" w14:textId="7766A30C" w:rsidR="00C359AF" w:rsidRDefault="008D4E35" w:rsidP="00864936">
      <w:r w:rsidRPr="008D4E35">
        <w:t xml:space="preserve"> (3) </w:t>
      </w:r>
      <w:r w:rsidRPr="008D4E35">
        <w:rPr>
          <w:b/>
          <w:bCs/>
        </w:rPr>
        <w:t>Monitoring Point Information</w:t>
      </w:r>
      <w:r w:rsidRPr="008D4E35">
        <w:br/>
        <w:t>Click on a monitoring point icon on the map to pop up detailed monitoring point information in the upper-right corner of the screen. (As shown in Figure 3-18)</w:t>
      </w:r>
    </w:p>
    <w:p w14:paraId="653DB9F2" w14:textId="74DA3E59" w:rsidR="001D295C" w:rsidRDefault="00336FCD" w:rsidP="007F42E5">
      <w:pPr>
        <w:jc w:val="center"/>
      </w:pPr>
      <w:r>
        <w:rPr>
          <w:noProof/>
        </w:rPr>
        <w:lastRenderedPageBreak/>
        <w:drawing>
          <wp:inline distT="0" distB="0" distL="0" distR="0" wp14:anchorId="7396E599" wp14:editId="7EF315CA">
            <wp:extent cx="4428571" cy="1028571"/>
            <wp:effectExtent l="0" t="0" r="0" b="635"/>
            <wp:docPr id="96504527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5045277" name=""/>
                    <pic:cNvPicPr/>
                  </pic:nvPicPr>
                  <pic:blipFill>
                    <a:blip r:embed="rId37"/>
                    <a:stretch>
                      <a:fillRect/>
                    </a:stretch>
                  </pic:blipFill>
                  <pic:spPr>
                    <a:xfrm>
                      <a:off x="0" y="0"/>
                      <a:ext cx="4428571" cy="1028571"/>
                    </a:xfrm>
                    <a:prstGeom prst="rect">
                      <a:avLst/>
                    </a:prstGeom>
                  </pic:spPr>
                </pic:pic>
              </a:graphicData>
            </a:graphic>
          </wp:inline>
        </w:drawing>
      </w:r>
    </w:p>
    <w:p w14:paraId="1B0EA7A2" w14:textId="06014F18" w:rsidR="00084597" w:rsidRDefault="008D4E35" w:rsidP="00864936">
      <w:pPr>
        <w:pStyle w:val="a5"/>
      </w:pPr>
      <w:r w:rsidRPr="008D4E35">
        <w:t>Figure 3-18 Monitoring Point Information</w:t>
      </w:r>
    </w:p>
    <w:p w14:paraId="42755F5C" w14:textId="77777777" w:rsidR="00084597" w:rsidRDefault="00084597" w:rsidP="00864936"/>
    <w:p w14:paraId="3B0DE370" w14:textId="6248314B" w:rsidR="001D295C" w:rsidRDefault="008D4E35" w:rsidP="00864936">
      <w:r w:rsidRPr="008D4E35">
        <w:t xml:space="preserve"> (4) </w:t>
      </w:r>
      <w:r w:rsidRPr="008D4E35">
        <w:rPr>
          <w:b/>
          <w:bCs/>
        </w:rPr>
        <w:t>Deformation Curve</w:t>
      </w:r>
      <w:r w:rsidRPr="008D4E35">
        <w:br/>
        <w:t>After selecting monitoring points in the monitoring point list, a deformation curve window will pop up on the right side of the dashboard, displaying the deformation displacement curve, deformation velocity curve, and deformation acceleration curve for that monitoring point. (As shown in Figure 3-19)</w:t>
      </w:r>
    </w:p>
    <w:p w14:paraId="14435331" w14:textId="0BFFE6AE" w:rsidR="00084597" w:rsidRDefault="00336FCD" w:rsidP="007F42E5">
      <w:pPr>
        <w:jc w:val="center"/>
      </w:pPr>
      <w:r>
        <w:rPr>
          <w:noProof/>
        </w:rPr>
        <w:lastRenderedPageBreak/>
        <w:drawing>
          <wp:inline distT="0" distB="0" distL="0" distR="0" wp14:anchorId="73415416" wp14:editId="31E2630F">
            <wp:extent cx="2393384" cy="5364480"/>
            <wp:effectExtent l="0" t="0" r="6985" b="7620"/>
            <wp:docPr id="12077849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7784927" name=""/>
                    <pic:cNvPicPr/>
                  </pic:nvPicPr>
                  <pic:blipFill>
                    <a:blip r:embed="rId38"/>
                    <a:stretch>
                      <a:fillRect/>
                    </a:stretch>
                  </pic:blipFill>
                  <pic:spPr>
                    <a:xfrm>
                      <a:off x="0" y="0"/>
                      <a:ext cx="2394626" cy="5367264"/>
                    </a:xfrm>
                    <a:prstGeom prst="rect">
                      <a:avLst/>
                    </a:prstGeom>
                  </pic:spPr>
                </pic:pic>
              </a:graphicData>
            </a:graphic>
          </wp:inline>
        </w:drawing>
      </w:r>
    </w:p>
    <w:p w14:paraId="7FB74E98" w14:textId="3AD84FD1" w:rsidR="006C003C" w:rsidRDefault="008D4E35" w:rsidP="00864936">
      <w:pPr>
        <w:pStyle w:val="a5"/>
      </w:pPr>
      <w:r w:rsidRPr="008D4E35">
        <w:t>Figure 3-19 Deformation Curve</w:t>
      </w:r>
    </w:p>
    <w:p w14:paraId="6DCC4108" w14:textId="77777777" w:rsidR="006C003C" w:rsidRDefault="006C003C" w:rsidP="00864936"/>
    <w:p w14:paraId="5B2748BA" w14:textId="2FEA76AD" w:rsidR="00880F52" w:rsidRPr="00880F52" w:rsidRDefault="008D4E35" w:rsidP="00864936">
      <w:r w:rsidRPr="008D4E35">
        <w:t xml:space="preserve"> (5) </w:t>
      </w:r>
      <w:r w:rsidRPr="008D4E35">
        <w:rPr>
          <w:b/>
          <w:bCs/>
        </w:rPr>
        <w:t>Monitoring Point Threshold</w:t>
      </w:r>
      <w:r w:rsidRPr="008D4E35">
        <w:br/>
        <w:t>Threshold modification for monitoring points is supported on the dashboard.</w:t>
      </w:r>
      <w:r w:rsidRPr="008D4E35">
        <w:br/>
        <w:t>Open the settings window through the toolbar: &lt;Settings&gt; — &lt; Point Threshold&gt;</w:t>
      </w:r>
      <w:r w:rsidRPr="008D4E35">
        <w:br/>
        <w:t>(Note: The radar device needs to have a threshold template bound in the backend first; the default threshold for monitoring points is the threshold in the threshold template.)</w:t>
      </w:r>
      <w:r w:rsidRPr="008D4E35">
        <w:br/>
        <w:t>In the Monitoring Point Threshold window, after selecting a radar, you can view the threshold list for the monitoring points under that radar. Click "Modify" to change the threshold for a single monitoring point. (As shown in Figure 3-20)</w:t>
      </w:r>
    </w:p>
    <w:p w14:paraId="60319B8E" w14:textId="1CDB573F" w:rsidR="001D295C" w:rsidRDefault="00336FCD" w:rsidP="00864936">
      <w:r>
        <w:rPr>
          <w:noProof/>
        </w:rPr>
        <w:lastRenderedPageBreak/>
        <w:drawing>
          <wp:inline distT="0" distB="0" distL="0" distR="0" wp14:anchorId="25AEDC70" wp14:editId="03390E13">
            <wp:extent cx="6120130" cy="2274570"/>
            <wp:effectExtent l="0" t="0" r="0" b="0"/>
            <wp:docPr id="56240121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2401215" name=""/>
                    <pic:cNvPicPr/>
                  </pic:nvPicPr>
                  <pic:blipFill>
                    <a:blip r:embed="rId39"/>
                    <a:stretch>
                      <a:fillRect/>
                    </a:stretch>
                  </pic:blipFill>
                  <pic:spPr>
                    <a:xfrm>
                      <a:off x="0" y="0"/>
                      <a:ext cx="6120130" cy="2274570"/>
                    </a:xfrm>
                    <a:prstGeom prst="rect">
                      <a:avLst/>
                    </a:prstGeom>
                  </pic:spPr>
                </pic:pic>
              </a:graphicData>
            </a:graphic>
          </wp:inline>
        </w:drawing>
      </w:r>
    </w:p>
    <w:p w14:paraId="6B7DDBE0" w14:textId="29B8EF49" w:rsidR="001A6D10" w:rsidRDefault="008D4E35" w:rsidP="00864936">
      <w:pPr>
        <w:pStyle w:val="a5"/>
      </w:pPr>
      <w:r w:rsidRPr="008D4E35">
        <w:t>Figure 3-20 Monitoring Point Threshold</w:t>
      </w:r>
    </w:p>
    <w:p w14:paraId="35646C69" w14:textId="77777777" w:rsidR="001A6D10" w:rsidRDefault="001A6D10" w:rsidP="00864936"/>
    <w:p w14:paraId="6A1DC195" w14:textId="14F880C7" w:rsidR="00457D04" w:rsidRDefault="008D4E35" w:rsidP="00864936">
      <w:pPr>
        <w:pStyle w:val="3"/>
      </w:pPr>
      <w:r>
        <w:rPr>
          <w:rFonts w:hint="eastAsia"/>
        </w:rPr>
        <w:t xml:space="preserve"> </w:t>
      </w:r>
      <w:r w:rsidRPr="008D4E35">
        <w:t>Early Warning Statistics</w:t>
      </w:r>
    </w:p>
    <w:p w14:paraId="6B5FCA17" w14:textId="13C3AD9B" w:rsidR="00533C65" w:rsidRDefault="008D4E35" w:rsidP="00864936">
      <w:r w:rsidRPr="008D4E35">
        <w:t>The right window of the dashboard displays early warning statistics by default. The early warning statistics window can be closed or opened via the early warning statistics icon on the toolbar. The early warning statistics window consists of two parts: early warning statistics and early warning list.</w:t>
      </w:r>
      <w:r w:rsidRPr="008D4E35">
        <w:br/>
        <w:t>The time range for statistics can be freely switched or entered. (As shown in Figure 3-21)</w:t>
      </w:r>
    </w:p>
    <w:p w14:paraId="6CF06045" w14:textId="6D221FCA" w:rsidR="00533C65" w:rsidRDefault="00336FCD" w:rsidP="007F42E5">
      <w:pPr>
        <w:jc w:val="center"/>
      </w:pPr>
      <w:r>
        <w:rPr>
          <w:noProof/>
        </w:rPr>
        <w:drawing>
          <wp:inline distT="0" distB="0" distL="0" distR="0" wp14:anchorId="512A7ACC" wp14:editId="65B5CC08">
            <wp:extent cx="3342857" cy="3085714"/>
            <wp:effectExtent l="0" t="0" r="0" b="635"/>
            <wp:docPr id="9562200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6220088" name=""/>
                    <pic:cNvPicPr/>
                  </pic:nvPicPr>
                  <pic:blipFill>
                    <a:blip r:embed="rId40"/>
                    <a:stretch>
                      <a:fillRect/>
                    </a:stretch>
                  </pic:blipFill>
                  <pic:spPr>
                    <a:xfrm>
                      <a:off x="0" y="0"/>
                      <a:ext cx="3342857" cy="3085714"/>
                    </a:xfrm>
                    <a:prstGeom prst="rect">
                      <a:avLst/>
                    </a:prstGeom>
                  </pic:spPr>
                </pic:pic>
              </a:graphicData>
            </a:graphic>
          </wp:inline>
        </w:drawing>
      </w:r>
    </w:p>
    <w:p w14:paraId="3798947C" w14:textId="3573C117" w:rsidR="00533C65" w:rsidRDefault="008D4E35" w:rsidP="00864936">
      <w:pPr>
        <w:pStyle w:val="a5"/>
      </w:pPr>
      <w:r w:rsidRPr="008D4E35">
        <w:t>Figure 3-21 Early Warning Statistics</w:t>
      </w:r>
    </w:p>
    <w:p w14:paraId="08252321" w14:textId="283182B2" w:rsidR="00533C65" w:rsidRDefault="008D4E35" w:rsidP="00864936">
      <w:r w:rsidRPr="008D4E35">
        <w:lastRenderedPageBreak/>
        <w:t>The early warning list displays all early warning records, which can be filtered and viewed by early warning level (Blue Warning, Yellow Warning, Orange Warning, Red Warning) and processing status (Unprocessed, Processed). (As shown in Figure 3-22)</w:t>
      </w:r>
    </w:p>
    <w:p w14:paraId="66385068" w14:textId="3FE3A35C" w:rsidR="00457D04" w:rsidRDefault="00336FCD" w:rsidP="007F42E5">
      <w:pPr>
        <w:jc w:val="center"/>
      </w:pPr>
      <w:r>
        <w:rPr>
          <w:noProof/>
        </w:rPr>
        <w:drawing>
          <wp:inline distT="0" distB="0" distL="0" distR="0" wp14:anchorId="1AFECF2D" wp14:editId="6B2B7CE5">
            <wp:extent cx="3285714" cy="4428571"/>
            <wp:effectExtent l="0" t="0" r="0" b="0"/>
            <wp:docPr id="430469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46972" name=""/>
                    <pic:cNvPicPr/>
                  </pic:nvPicPr>
                  <pic:blipFill>
                    <a:blip r:embed="rId41"/>
                    <a:stretch>
                      <a:fillRect/>
                    </a:stretch>
                  </pic:blipFill>
                  <pic:spPr>
                    <a:xfrm>
                      <a:off x="0" y="0"/>
                      <a:ext cx="3285714" cy="4428571"/>
                    </a:xfrm>
                    <a:prstGeom prst="rect">
                      <a:avLst/>
                    </a:prstGeom>
                  </pic:spPr>
                </pic:pic>
              </a:graphicData>
            </a:graphic>
          </wp:inline>
        </w:drawing>
      </w:r>
    </w:p>
    <w:p w14:paraId="3E66D8EB" w14:textId="5CFB50A4" w:rsidR="00F33C8A" w:rsidRDefault="008D4E35" w:rsidP="00864936">
      <w:pPr>
        <w:pStyle w:val="a5"/>
      </w:pPr>
      <w:r w:rsidRPr="008D4E35">
        <w:t>Figure 3-22 Early Warning List</w:t>
      </w:r>
    </w:p>
    <w:p w14:paraId="7F5C152D" w14:textId="77777777" w:rsidR="00F33C8A" w:rsidRDefault="00F33C8A" w:rsidP="00864936"/>
    <w:p w14:paraId="1A97A430" w14:textId="2CC2531F" w:rsidR="00457D04" w:rsidRDefault="008D4E35" w:rsidP="00864936">
      <w:pPr>
        <w:pStyle w:val="3"/>
      </w:pPr>
      <w:r>
        <w:rPr>
          <w:rFonts w:hint="eastAsia"/>
        </w:rPr>
        <w:t xml:space="preserve"> </w:t>
      </w:r>
      <w:r w:rsidRPr="008D4E35">
        <w:t>Map Selection</w:t>
      </w:r>
    </w:p>
    <w:p w14:paraId="345ECFBC" w14:textId="4A9D3FA6" w:rsidR="00457D04" w:rsidRDefault="008D4E35" w:rsidP="00864936">
      <w:r w:rsidRPr="008D4E35">
        <w:t>The map selection window can be opened and closed via the Map Selection icon on the toolbar.</w:t>
      </w:r>
      <w:r w:rsidRPr="008D4E35">
        <w:br/>
        <w:t>The map selection window consists of two parts: Select Map and Select Layer.</w:t>
      </w:r>
      <w:r w:rsidRPr="008D4E35">
        <w:br/>
        <w:t>Select Map allows you to choose the base map to be displayed on the dashboard. (As shown in Figure 3-23)</w:t>
      </w:r>
    </w:p>
    <w:p w14:paraId="39AE24E2" w14:textId="3E7989DC" w:rsidR="000C79A6" w:rsidRDefault="00336FCD" w:rsidP="007F42E5">
      <w:pPr>
        <w:jc w:val="center"/>
      </w:pPr>
      <w:r>
        <w:rPr>
          <w:noProof/>
        </w:rPr>
        <w:lastRenderedPageBreak/>
        <w:drawing>
          <wp:inline distT="0" distB="0" distL="0" distR="0" wp14:anchorId="57AA878D" wp14:editId="441F02C4">
            <wp:extent cx="3314286" cy="5400000"/>
            <wp:effectExtent l="0" t="0" r="635" b="0"/>
            <wp:docPr id="164068034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0680345" name=""/>
                    <pic:cNvPicPr/>
                  </pic:nvPicPr>
                  <pic:blipFill>
                    <a:blip r:embed="rId42"/>
                    <a:stretch>
                      <a:fillRect/>
                    </a:stretch>
                  </pic:blipFill>
                  <pic:spPr>
                    <a:xfrm>
                      <a:off x="0" y="0"/>
                      <a:ext cx="3314286" cy="5400000"/>
                    </a:xfrm>
                    <a:prstGeom prst="rect">
                      <a:avLst/>
                    </a:prstGeom>
                  </pic:spPr>
                </pic:pic>
              </a:graphicData>
            </a:graphic>
          </wp:inline>
        </w:drawing>
      </w:r>
    </w:p>
    <w:p w14:paraId="5373543F" w14:textId="43C06299" w:rsidR="008D4E35" w:rsidRPr="008D4E35" w:rsidRDefault="008D4E35" w:rsidP="00864936">
      <w:pPr>
        <w:pStyle w:val="a5"/>
      </w:pPr>
      <w:r w:rsidRPr="008D4E35">
        <w:t>Figure 3-23 Select Map</w:t>
      </w:r>
    </w:p>
    <w:p w14:paraId="1988AA21" w14:textId="275B6393" w:rsidR="008E4565" w:rsidRDefault="008D4E35" w:rsidP="00864936">
      <w:r w:rsidRPr="008D4E35">
        <w:t>Select Layer allows you to load terrain or 3D models onto the base map (terrain and 3D model files need to be uploaded in advance). (As shown in Figure 3-24)</w:t>
      </w:r>
    </w:p>
    <w:p w14:paraId="6FC44DD3" w14:textId="5A4135A9" w:rsidR="008E4565" w:rsidRDefault="008E4565" w:rsidP="007F42E5">
      <w:pPr>
        <w:jc w:val="center"/>
      </w:pPr>
      <w:r w:rsidRPr="008E4565">
        <w:rPr>
          <w:noProof/>
        </w:rPr>
        <w:lastRenderedPageBreak/>
        <w:drawing>
          <wp:inline distT="0" distB="0" distL="0" distR="0" wp14:anchorId="12B47594" wp14:editId="3BA17661">
            <wp:extent cx="2402958" cy="2664862"/>
            <wp:effectExtent l="0" t="0" r="0" b="2540"/>
            <wp:docPr id="28479322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793228" name=""/>
                    <pic:cNvPicPr/>
                  </pic:nvPicPr>
                  <pic:blipFill>
                    <a:blip r:embed="rId43"/>
                    <a:stretch>
                      <a:fillRect/>
                    </a:stretch>
                  </pic:blipFill>
                  <pic:spPr>
                    <a:xfrm>
                      <a:off x="0" y="0"/>
                      <a:ext cx="2408265" cy="2670748"/>
                    </a:xfrm>
                    <a:prstGeom prst="rect">
                      <a:avLst/>
                    </a:prstGeom>
                  </pic:spPr>
                </pic:pic>
              </a:graphicData>
            </a:graphic>
          </wp:inline>
        </w:drawing>
      </w:r>
    </w:p>
    <w:p w14:paraId="39E7A8DB" w14:textId="69DC59C0" w:rsidR="008E4565" w:rsidRPr="008D4E35" w:rsidRDefault="008D4E35" w:rsidP="00864936">
      <w:pPr>
        <w:pStyle w:val="a5"/>
      </w:pPr>
      <w:r w:rsidRPr="008D4E35">
        <w:t>Figure 3-24 Select Layer</w:t>
      </w:r>
    </w:p>
    <w:p w14:paraId="2FB72BF7" w14:textId="302DD8A1" w:rsidR="00AE231A" w:rsidRDefault="008D4E35" w:rsidP="00864936">
      <w:r w:rsidRPr="008D4E35">
        <w:t>DEM data management function is supported on the dashboard.</w:t>
      </w:r>
      <w:r w:rsidRPr="008D4E35">
        <w:br/>
        <w:t>Open the settings window through the toolbar: &lt;Settings&gt; — &lt;Update DEM&gt;</w:t>
      </w:r>
      <w:r w:rsidRPr="008D4E35">
        <w:br/>
        <w:t>You can configure the basic information of the DEM and upload DEM raw data, terrain grayscale tile packages, and 3D model tile packages. (As shown in Figure 3-25)</w:t>
      </w:r>
    </w:p>
    <w:p w14:paraId="40580D45" w14:textId="1CED8426" w:rsidR="008E4565" w:rsidRDefault="00336FCD" w:rsidP="007F42E5">
      <w:pPr>
        <w:jc w:val="center"/>
      </w:pPr>
      <w:r>
        <w:rPr>
          <w:noProof/>
        </w:rPr>
        <w:lastRenderedPageBreak/>
        <w:drawing>
          <wp:inline distT="0" distB="0" distL="0" distR="0" wp14:anchorId="5EF3595B" wp14:editId="0289443F">
            <wp:extent cx="4240918" cy="4297680"/>
            <wp:effectExtent l="0" t="0" r="7620" b="7620"/>
            <wp:docPr id="10463604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6360430" name=""/>
                    <pic:cNvPicPr/>
                  </pic:nvPicPr>
                  <pic:blipFill>
                    <a:blip r:embed="rId44"/>
                    <a:stretch>
                      <a:fillRect/>
                    </a:stretch>
                  </pic:blipFill>
                  <pic:spPr>
                    <a:xfrm>
                      <a:off x="0" y="0"/>
                      <a:ext cx="4246444" cy="4303279"/>
                    </a:xfrm>
                    <a:prstGeom prst="rect">
                      <a:avLst/>
                    </a:prstGeom>
                  </pic:spPr>
                </pic:pic>
              </a:graphicData>
            </a:graphic>
          </wp:inline>
        </w:drawing>
      </w:r>
    </w:p>
    <w:p w14:paraId="73F78A95" w14:textId="69484387" w:rsidR="00AE231A" w:rsidRDefault="008D4E35" w:rsidP="00864936">
      <w:pPr>
        <w:pStyle w:val="a5"/>
      </w:pPr>
      <w:r w:rsidRPr="008D4E35">
        <w:t>Figure 3-25 Update DEM</w:t>
      </w:r>
    </w:p>
    <w:p w14:paraId="34EC7A3D" w14:textId="06292831" w:rsidR="00AE231A" w:rsidRDefault="00AE231A" w:rsidP="00864936"/>
    <w:p w14:paraId="3BF36B43" w14:textId="56E1DD42" w:rsidR="00457D04" w:rsidRDefault="008D4E35" w:rsidP="00864936">
      <w:pPr>
        <w:pStyle w:val="3"/>
      </w:pPr>
      <w:r w:rsidRPr="008D4E35">
        <w:t>Communication Log</w:t>
      </w:r>
    </w:p>
    <w:p w14:paraId="74C68401" w14:textId="0C610930" w:rsidR="00457D04" w:rsidRDefault="008D4E35" w:rsidP="00864936">
      <w:r w:rsidRPr="008D4E35">
        <w:t>Viewing the radar communication log is supported on the dashboard.</w:t>
      </w:r>
      <w:r w:rsidRPr="008D4E35">
        <w:br/>
        <w:t>Open the settings window through the toolbar: &lt;Settings&gt; — &lt;Communication Log&gt;</w:t>
      </w:r>
      <w:r w:rsidRPr="008D4E35">
        <w:br/>
        <w:t>On the left side of the communication log window, you can view the history of command sending records. You need to select the radar to view, and filtering by time range and command type is supported, along with exporting log files in Excel format. The blue text content in the list is a link; click to view the detailed content of the command. (As shown in Figure 3-26)</w:t>
      </w:r>
    </w:p>
    <w:p w14:paraId="2C1A16FE" w14:textId="7AB9BBA2" w:rsidR="008A56E7" w:rsidRDefault="00336FCD" w:rsidP="00864936">
      <w:r>
        <w:rPr>
          <w:noProof/>
        </w:rPr>
        <w:lastRenderedPageBreak/>
        <w:drawing>
          <wp:inline distT="0" distB="0" distL="0" distR="0" wp14:anchorId="42602D10" wp14:editId="7D6CC917">
            <wp:extent cx="6120130" cy="4735195"/>
            <wp:effectExtent l="0" t="0" r="0" b="8255"/>
            <wp:docPr id="197167729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1677298" name=""/>
                    <pic:cNvPicPr/>
                  </pic:nvPicPr>
                  <pic:blipFill>
                    <a:blip r:embed="rId45"/>
                    <a:stretch>
                      <a:fillRect/>
                    </a:stretch>
                  </pic:blipFill>
                  <pic:spPr>
                    <a:xfrm>
                      <a:off x="0" y="0"/>
                      <a:ext cx="6120130" cy="4735195"/>
                    </a:xfrm>
                    <a:prstGeom prst="rect">
                      <a:avLst/>
                    </a:prstGeom>
                  </pic:spPr>
                </pic:pic>
              </a:graphicData>
            </a:graphic>
          </wp:inline>
        </w:drawing>
      </w:r>
    </w:p>
    <w:p w14:paraId="581735B1" w14:textId="0A45B32A" w:rsidR="008A56E7" w:rsidRDefault="008D4E35" w:rsidP="00864936">
      <w:pPr>
        <w:pStyle w:val="a5"/>
      </w:pPr>
      <w:r w:rsidRPr="008D4E35">
        <w:t>Figure 3-26 Communication Log – History Commands</w:t>
      </w:r>
    </w:p>
    <w:p w14:paraId="6F868075" w14:textId="3AD14B62" w:rsidR="008A56E7" w:rsidRDefault="008D4E35" w:rsidP="00864936">
      <w:r w:rsidRPr="008D4E35">
        <w:t>On the right side of the communication log window, you can view the real-time communication log of the radar. The list will automatically update with records each time data is sent or received. (As shown in Figure 3-27)</w:t>
      </w:r>
    </w:p>
    <w:p w14:paraId="4BE68272" w14:textId="297A9EA9" w:rsidR="005C3A61" w:rsidRDefault="00336FCD" w:rsidP="007F42E5">
      <w:pPr>
        <w:jc w:val="center"/>
      </w:pPr>
      <w:r>
        <w:rPr>
          <w:noProof/>
        </w:rPr>
        <w:lastRenderedPageBreak/>
        <w:drawing>
          <wp:inline distT="0" distB="0" distL="0" distR="0" wp14:anchorId="6025909C" wp14:editId="1C299AFF">
            <wp:extent cx="4971429" cy="5676190"/>
            <wp:effectExtent l="0" t="0" r="635" b="1270"/>
            <wp:docPr id="11218716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1871648" name=""/>
                    <pic:cNvPicPr/>
                  </pic:nvPicPr>
                  <pic:blipFill>
                    <a:blip r:embed="rId46"/>
                    <a:stretch>
                      <a:fillRect/>
                    </a:stretch>
                  </pic:blipFill>
                  <pic:spPr>
                    <a:xfrm>
                      <a:off x="0" y="0"/>
                      <a:ext cx="4971429" cy="5676190"/>
                    </a:xfrm>
                    <a:prstGeom prst="rect">
                      <a:avLst/>
                    </a:prstGeom>
                  </pic:spPr>
                </pic:pic>
              </a:graphicData>
            </a:graphic>
          </wp:inline>
        </w:drawing>
      </w:r>
    </w:p>
    <w:p w14:paraId="502DB8C1" w14:textId="7CE38871" w:rsidR="005C3A61" w:rsidRDefault="008D4E35" w:rsidP="00864936">
      <w:pPr>
        <w:pStyle w:val="a5"/>
      </w:pPr>
      <w:r w:rsidRPr="008D4E35">
        <w:t>Figure 3-27 Communication Log – Real-Time Communication</w:t>
      </w:r>
    </w:p>
    <w:p w14:paraId="4B64F411" w14:textId="77777777" w:rsidR="008A56E7" w:rsidRPr="00AE231A" w:rsidRDefault="008A56E7" w:rsidP="00864936"/>
    <w:bookmarkEnd w:id="24"/>
    <w:bookmarkEnd w:id="25"/>
    <w:p w14:paraId="289EDD55" w14:textId="16B453C9" w:rsidR="007D66B6" w:rsidRDefault="0041344F" w:rsidP="00864936">
      <w:pPr>
        <w:pStyle w:val="2"/>
      </w:pPr>
      <w:r w:rsidRPr="0041344F">
        <w:t>Project Management</w:t>
      </w:r>
    </w:p>
    <w:p w14:paraId="719DBC0D" w14:textId="6FA470D6" w:rsidR="007D66B6" w:rsidRDefault="0041344F" w:rsidP="00864936">
      <w:pPr>
        <w:pStyle w:val="3"/>
      </w:pPr>
      <w:r w:rsidRPr="0041344F">
        <w:t>Create Project</w:t>
      </w:r>
    </w:p>
    <w:p w14:paraId="03B75C0F" w14:textId="1B0D56B4" w:rsidR="007D66B6" w:rsidRDefault="0041344F" w:rsidP="00864936">
      <w:r w:rsidRPr="0041344F">
        <w:t>In the "All Projects" section of the "Project Management" module, creating a new project is supported. Click "Create Project," enter information such as project name, project type, project address, and affiliated unit according to the pop-up prompts, and click "Create" once finished (as shown in Figure 3-28) to complete the project creation operation.</w:t>
      </w:r>
      <w:r w:rsidRPr="0041344F">
        <w:br/>
      </w:r>
      <w:r w:rsidRPr="0041344F">
        <w:lastRenderedPageBreak/>
        <w:t>&lt;Project Management&gt; — &lt;All Projects&gt; — &lt;New&gt; — [Enter information as prompted] — &lt;Create&gt; — Creation complete</w:t>
      </w:r>
    </w:p>
    <w:p w14:paraId="2C536B4A" w14:textId="013B5D21" w:rsidR="007D66B6" w:rsidRPr="00F3437D" w:rsidRDefault="00F3437D" w:rsidP="00864936">
      <w:r w:rsidRPr="00F3437D">
        <w:rPr>
          <w:noProof/>
        </w:rPr>
        <w:drawing>
          <wp:inline distT="0" distB="0" distL="0" distR="0" wp14:anchorId="6FD65273" wp14:editId="495BF6C1">
            <wp:extent cx="5819775" cy="3026428"/>
            <wp:effectExtent l="0" t="0" r="0" b="2540"/>
            <wp:docPr id="74238805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388057" name=""/>
                    <pic:cNvPicPr/>
                  </pic:nvPicPr>
                  <pic:blipFill>
                    <a:blip r:embed="rId47"/>
                    <a:stretch>
                      <a:fillRect/>
                    </a:stretch>
                  </pic:blipFill>
                  <pic:spPr>
                    <a:xfrm>
                      <a:off x="0" y="0"/>
                      <a:ext cx="5825684" cy="3029501"/>
                    </a:xfrm>
                    <a:prstGeom prst="rect">
                      <a:avLst/>
                    </a:prstGeom>
                  </pic:spPr>
                </pic:pic>
              </a:graphicData>
            </a:graphic>
          </wp:inline>
        </w:drawing>
      </w:r>
    </w:p>
    <w:p w14:paraId="1747C66F" w14:textId="562B9A6D" w:rsidR="007D66B6" w:rsidRDefault="00092941" w:rsidP="00864936">
      <w:pPr>
        <w:pStyle w:val="a5"/>
      </w:pPr>
      <w:r w:rsidRPr="00092941">
        <w:t>Figure 3-28 Create Project</w:t>
      </w:r>
    </w:p>
    <w:p w14:paraId="37944DEB" w14:textId="1B7BBD73" w:rsidR="007D66B6" w:rsidRDefault="00FC5B02" w:rsidP="00864936">
      <w:pPr>
        <w:pStyle w:val="3"/>
      </w:pPr>
      <w:r w:rsidRPr="00FC5B02">
        <w:t>Project Profile</w:t>
      </w:r>
    </w:p>
    <w:p w14:paraId="578B4E02" w14:textId="687DEE08" w:rsidR="00FC5B02" w:rsidRDefault="00FC5B02" w:rsidP="00864936">
      <w:bookmarkStart w:id="26" w:name="_Toc26015"/>
      <w:r w:rsidRPr="00FC5B02">
        <w:t>In the "All Projects" section of the "Project Management" module, click the "..." in the lower-right corner of the corresponding project card, then click "Details" to view the specific information of the selected project (as shown in Figure 3-29), including project name, project type, affiliated unit, project address, person in charge, number of alarms, creator, creation time, etc. (as shown in Figure 3-30). Click the button in the upper-right corner of the page to switch the project view to list view (as shown in Figure 3-31).</w:t>
      </w:r>
      <w:r w:rsidRPr="00FC5B02">
        <w:br/>
        <w:t>&lt;Project Management&gt; — &lt;All Projects&gt; — &lt;...&gt; — &lt;Details&gt; — View details</w:t>
      </w:r>
      <w:r w:rsidRPr="00FC5B02">
        <w:br/>
        <w:t>&lt;(Select Project)&gt; — &lt;(Select Target Project)&gt; — Project switch complete</w:t>
      </w:r>
    </w:p>
    <w:p w14:paraId="03AC8E50" w14:textId="5E7B90D0" w:rsidR="007D66B6" w:rsidRPr="00D71F2D" w:rsidRDefault="00336FCD" w:rsidP="007F42E5">
      <w:pPr>
        <w:jc w:val="center"/>
      </w:pPr>
      <w:r>
        <w:rPr>
          <w:noProof/>
        </w:rPr>
        <w:lastRenderedPageBreak/>
        <w:drawing>
          <wp:inline distT="0" distB="0" distL="0" distR="0" wp14:anchorId="456F74CC" wp14:editId="5FE08BE7">
            <wp:extent cx="3742857" cy="2428571"/>
            <wp:effectExtent l="0" t="0" r="0" b="0"/>
            <wp:docPr id="111649067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6490672" name=""/>
                    <pic:cNvPicPr/>
                  </pic:nvPicPr>
                  <pic:blipFill>
                    <a:blip r:embed="rId48"/>
                    <a:stretch>
                      <a:fillRect/>
                    </a:stretch>
                  </pic:blipFill>
                  <pic:spPr>
                    <a:xfrm>
                      <a:off x="0" y="0"/>
                      <a:ext cx="3742857" cy="2428571"/>
                    </a:xfrm>
                    <a:prstGeom prst="rect">
                      <a:avLst/>
                    </a:prstGeom>
                  </pic:spPr>
                </pic:pic>
              </a:graphicData>
            </a:graphic>
          </wp:inline>
        </w:drawing>
      </w:r>
    </w:p>
    <w:p w14:paraId="0DDC4BDD" w14:textId="4C9F8478" w:rsidR="007D66B6" w:rsidRDefault="00FC5B02" w:rsidP="00864936">
      <w:pPr>
        <w:pStyle w:val="a5"/>
      </w:pPr>
      <w:r w:rsidRPr="00FC5B02">
        <w:t>Figure 3-29 Project Options</w:t>
      </w:r>
    </w:p>
    <w:p w14:paraId="40592F76" w14:textId="4512237C" w:rsidR="007D66B6" w:rsidRPr="00F3437D" w:rsidRDefault="00336FCD" w:rsidP="007F42E5">
      <w:pPr>
        <w:jc w:val="center"/>
      </w:pPr>
      <w:r>
        <w:rPr>
          <w:noProof/>
        </w:rPr>
        <w:lastRenderedPageBreak/>
        <w:drawing>
          <wp:inline distT="0" distB="0" distL="0" distR="0" wp14:anchorId="63E81B9E" wp14:editId="5A7878DA">
            <wp:extent cx="4457143" cy="6342857"/>
            <wp:effectExtent l="0" t="0" r="635" b="1270"/>
            <wp:docPr id="143725647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7256476" name=""/>
                    <pic:cNvPicPr/>
                  </pic:nvPicPr>
                  <pic:blipFill>
                    <a:blip r:embed="rId49"/>
                    <a:stretch>
                      <a:fillRect/>
                    </a:stretch>
                  </pic:blipFill>
                  <pic:spPr>
                    <a:xfrm>
                      <a:off x="0" y="0"/>
                      <a:ext cx="4457143" cy="6342857"/>
                    </a:xfrm>
                    <a:prstGeom prst="rect">
                      <a:avLst/>
                    </a:prstGeom>
                  </pic:spPr>
                </pic:pic>
              </a:graphicData>
            </a:graphic>
          </wp:inline>
        </w:drawing>
      </w:r>
    </w:p>
    <w:p w14:paraId="387EAAB1" w14:textId="60834534" w:rsidR="007D66B6" w:rsidRDefault="00FC5B02" w:rsidP="00864936">
      <w:pPr>
        <w:pStyle w:val="a5"/>
      </w:pPr>
      <w:r w:rsidRPr="00FC5B02">
        <w:t>Figure 3-30 Project Profile</w:t>
      </w:r>
    </w:p>
    <w:p w14:paraId="3CB28FBB" w14:textId="77777777" w:rsidR="009C1533" w:rsidRPr="009C1533" w:rsidRDefault="009C1533" w:rsidP="00864936"/>
    <w:p w14:paraId="063F2920" w14:textId="6476C1BD" w:rsidR="007D66B6" w:rsidRPr="00946C5C" w:rsidRDefault="002D4BF8" w:rsidP="00864936">
      <w:r>
        <w:rPr>
          <w:noProof/>
        </w:rPr>
        <w:lastRenderedPageBreak/>
        <w:drawing>
          <wp:inline distT="0" distB="0" distL="0" distR="0" wp14:anchorId="3AF3624E" wp14:editId="61F3F302">
            <wp:extent cx="6120130" cy="1332865"/>
            <wp:effectExtent l="0" t="0" r="0" b="635"/>
            <wp:docPr id="15230444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044401" name=""/>
                    <pic:cNvPicPr/>
                  </pic:nvPicPr>
                  <pic:blipFill>
                    <a:blip r:embed="rId50"/>
                    <a:stretch>
                      <a:fillRect/>
                    </a:stretch>
                  </pic:blipFill>
                  <pic:spPr>
                    <a:xfrm>
                      <a:off x="0" y="0"/>
                      <a:ext cx="6120130" cy="1332865"/>
                    </a:xfrm>
                    <a:prstGeom prst="rect">
                      <a:avLst/>
                    </a:prstGeom>
                  </pic:spPr>
                </pic:pic>
              </a:graphicData>
            </a:graphic>
          </wp:inline>
        </w:drawing>
      </w:r>
    </w:p>
    <w:p w14:paraId="35F71235" w14:textId="69E384BA" w:rsidR="009C1533" w:rsidRPr="009C1533" w:rsidRDefault="00FC5B02" w:rsidP="00864936">
      <w:pPr>
        <w:pStyle w:val="a5"/>
      </w:pPr>
      <w:r w:rsidRPr="00FC5B02">
        <w:t>Figure 3-31 List View</w:t>
      </w:r>
    </w:p>
    <w:bookmarkEnd w:id="26"/>
    <w:p w14:paraId="27226224" w14:textId="6EC02C85" w:rsidR="007D66B6" w:rsidRDefault="00FC5B02" w:rsidP="00864936">
      <w:pPr>
        <w:pStyle w:val="3"/>
      </w:pPr>
      <w:r w:rsidRPr="00FC5B02">
        <w:t>Project Search</w:t>
      </w:r>
    </w:p>
    <w:p w14:paraId="013A33F8" w14:textId="6EB6E261" w:rsidR="00FC5B02" w:rsidRPr="0091667E" w:rsidRDefault="00FC5B02" w:rsidP="00864936">
      <w:bookmarkStart w:id="27" w:name="_Toc2659"/>
      <w:r w:rsidRPr="00FC5B02">
        <w:t>In the "All Projects" section of the "Project Management" module, project search is supported (as shown in Figure 3-32). Exact matching is supported: searching the full project name will directly display the target project. Fuzzy matching is also supported: searching part of the project name will display all projects containing the search term in their names, allowing you to select the desired project.</w:t>
      </w:r>
      <w:r w:rsidRPr="00FC5B02">
        <w:br/>
        <w:t>[Keyword] — &lt;(Select Project)&gt; — &lt;Search&gt; — Find project</w:t>
      </w:r>
    </w:p>
    <w:p w14:paraId="26F7F379" w14:textId="6B080AA3" w:rsidR="007D66B6" w:rsidRDefault="002D4BF8" w:rsidP="007F42E5">
      <w:pPr>
        <w:jc w:val="center"/>
      </w:pPr>
      <w:r>
        <w:rPr>
          <w:noProof/>
        </w:rPr>
        <w:drawing>
          <wp:inline distT="0" distB="0" distL="0" distR="0" wp14:anchorId="2E8CEFB9" wp14:editId="6FD5643F">
            <wp:extent cx="3828571" cy="3657143"/>
            <wp:effectExtent l="0" t="0" r="635" b="635"/>
            <wp:docPr id="15258580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5858046" name=""/>
                    <pic:cNvPicPr/>
                  </pic:nvPicPr>
                  <pic:blipFill>
                    <a:blip r:embed="rId51"/>
                    <a:stretch>
                      <a:fillRect/>
                    </a:stretch>
                  </pic:blipFill>
                  <pic:spPr>
                    <a:xfrm>
                      <a:off x="0" y="0"/>
                      <a:ext cx="3828571" cy="3657143"/>
                    </a:xfrm>
                    <a:prstGeom prst="rect">
                      <a:avLst/>
                    </a:prstGeom>
                  </pic:spPr>
                </pic:pic>
              </a:graphicData>
            </a:graphic>
          </wp:inline>
        </w:drawing>
      </w:r>
    </w:p>
    <w:p w14:paraId="11442713" w14:textId="1A691F7B" w:rsidR="007D66B6" w:rsidRDefault="00FC5B02" w:rsidP="00864936">
      <w:pPr>
        <w:pStyle w:val="a5"/>
      </w:pPr>
      <w:r w:rsidRPr="00FC5B02">
        <w:t>Figure 3-32 Project Search</w:t>
      </w:r>
    </w:p>
    <w:p w14:paraId="182866F7" w14:textId="77777777" w:rsidR="009C1533" w:rsidRPr="009C1533" w:rsidRDefault="009C1533" w:rsidP="00864936"/>
    <w:bookmarkEnd w:id="27"/>
    <w:p w14:paraId="7E9BCDA1" w14:textId="0DE4D069" w:rsidR="007D66B6" w:rsidRDefault="00FC5B02" w:rsidP="00864936">
      <w:pPr>
        <w:pStyle w:val="3"/>
      </w:pPr>
      <w:r w:rsidRPr="00FC5B02">
        <w:t>Project Edit</w:t>
      </w:r>
    </w:p>
    <w:p w14:paraId="350DE54C" w14:textId="4766A9E3" w:rsidR="007D66B6" w:rsidRPr="00126DBD" w:rsidRDefault="00FC5B02" w:rsidP="00864936">
      <w:r w:rsidRPr="00FC5B02">
        <w:lastRenderedPageBreak/>
        <w:t>In the "All Projects" section of the "Project Management" module, project information modification is supported. Click the "..." in the lower-right corner of the corresponding project card, then click "Edit" to edit the specific information of the selected project (as shown in Figure 3-33). Alternatively, in the "Project Information" section of the "Project Management" module, switch projects via the upper-left corner to view and edit the specific information of the corresponding project, and click "Save" in the upper-right corner after editing (as shown in Figure 3-34).</w:t>
      </w:r>
      <w:r w:rsidRPr="00FC5B02">
        <w:br/>
        <w:t>&lt;Project Management&gt; — &lt;All Projects&gt; — &lt;...&gt; — &lt;Edit&gt; — Edit complete</w:t>
      </w:r>
      <w:r w:rsidRPr="00FC5B02">
        <w:br/>
        <w:t>&lt;Project Management&gt; — &lt;Project Information&gt; — [Edit as needed] — &lt;Save&gt; — Edit complete</w:t>
      </w:r>
    </w:p>
    <w:p w14:paraId="1B198CF1" w14:textId="29F46A56" w:rsidR="00126DBD" w:rsidRPr="00946C5C" w:rsidRDefault="005F33B0" w:rsidP="007F42E5">
      <w:pPr>
        <w:jc w:val="center"/>
      </w:pPr>
      <w:r>
        <w:rPr>
          <w:noProof/>
        </w:rPr>
        <w:drawing>
          <wp:inline distT="0" distB="0" distL="0" distR="0" wp14:anchorId="20A04108" wp14:editId="3EEB96F0">
            <wp:extent cx="3971429" cy="2342857"/>
            <wp:effectExtent l="0" t="0" r="0" b="635"/>
            <wp:docPr id="1947759485"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759485" name=""/>
                    <pic:cNvPicPr/>
                  </pic:nvPicPr>
                  <pic:blipFill>
                    <a:blip r:embed="rId52"/>
                    <a:stretch>
                      <a:fillRect/>
                    </a:stretch>
                  </pic:blipFill>
                  <pic:spPr>
                    <a:xfrm>
                      <a:off x="0" y="0"/>
                      <a:ext cx="3971429" cy="2342857"/>
                    </a:xfrm>
                    <a:prstGeom prst="rect">
                      <a:avLst/>
                    </a:prstGeom>
                  </pic:spPr>
                </pic:pic>
              </a:graphicData>
            </a:graphic>
          </wp:inline>
        </w:drawing>
      </w:r>
    </w:p>
    <w:p w14:paraId="712265E7" w14:textId="22603AAD" w:rsidR="007D66B6" w:rsidRDefault="00FC5B02" w:rsidP="00864936">
      <w:pPr>
        <w:pStyle w:val="a5"/>
      </w:pPr>
      <w:r w:rsidRPr="00FC5B02">
        <w:t>Figure 3-33 Project Edit</w:t>
      </w:r>
    </w:p>
    <w:p w14:paraId="697A16F5" w14:textId="77777777" w:rsidR="00946C5C" w:rsidRPr="00946C5C" w:rsidRDefault="00946C5C" w:rsidP="00864936"/>
    <w:p w14:paraId="7C5DC87A" w14:textId="048A3107" w:rsidR="00126DBD" w:rsidRPr="00946C5C" w:rsidRDefault="005F33B0" w:rsidP="007F42E5">
      <w:pPr>
        <w:jc w:val="center"/>
      </w:pPr>
      <w:r>
        <w:rPr>
          <w:noProof/>
        </w:rPr>
        <w:lastRenderedPageBreak/>
        <w:drawing>
          <wp:inline distT="0" distB="0" distL="0" distR="0" wp14:anchorId="44879CAE" wp14:editId="21928F76">
            <wp:extent cx="4514286" cy="8142857"/>
            <wp:effectExtent l="0" t="0" r="635" b="0"/>
            <wp:docPr id="19350434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5043419" name=""/>
                    <pic:cNvPicPr/>
                  </pic:nvPicPr>
                  <pic:blipFill>
                    <a:blip r:embed="rId53"/>
                    <a:stretch>
                      <a:fillRect/>
                    </a:stretch>
                  </pic:blipFill>
                  <pic:spPr>
                    <a:xfrm>
                      <a:off x="0" y="0"/>
                      <a:ext cx="4514286" cy="8142857"/>
                    </a:xfrm>
                    <a:prstGeom prst="rect">
                      <a:avLst/>
                    </a:prstGeom>
                  </pic:spPr>
                </pic:pic>
              </a:graphicData>
            </a:graphic>
          </wp:inline>
        </w:drawing>
      </w:r>
    </w:p>
    <w:p w14:paraId="66F084BB" w14:textId="77BAE4D8" w:rsidR="007D66B6" w:rsidRDefault="00FC5B02" w:rsidP="00864936">
      <w:pPr>
        <w:pStyle w:val="a5"/>
      </w:pPr>
      <w:r w:rsidRPr="00FC5B02">
        <w:lastRenderedPageBreak/>
        <w:t>Figure 3-34 Project Information Edit</w:t>
      </w:r>
    </w:p>
    <w:p w14:paraId="021B05D3" w14:textId="77777777" w:rsidR="009C1533" w:rsidRPr="009C1533" w:rsidRDefault="009C1533" w:rsidP="00864936"/>
    <w:p w14:paraId="3420D785" w14:textId="20EC7F7D" w:rsidR="007D66B6" w:rsidRDefault="00FC5B02" w:rsidP="00864936">
      <w:pPr>
        <w:pStyle w:val="3"/>
      </w:pPr>
      <w:r w:rsidRPr="00FC5B02">
        <w:t>Delete Project</w:t>
      </w:r>
    </w:p>
    <w:p w14:paraId="54E4BD30" w14:textId="39794EAF" w:rsidR="00FC5B02" w:rsidRDefault="00FC5B02" w:rsidP="00864936">
      <w:r w:rsidRPr="00FC5B02">
        <w:t>In the "All Projects" section of the "Project Management" module, project deletion can be performed. Select the check box in the upper-right corner of the corresponding project card, then click "Delete" in the upper-right corner of the page to complete the project deletion operation (as shown in Figure 3-35).</w:t>
      </w:r>
      <w:r w:rsidRPr="00FC5B02">
        <w:br/>
        <w:t>&lt;Project Management&gt; — &lt;All Projects&gt; — &lt;(Select Project)&gt; — &lt;Delete&gt; — Delete complete</w:t>
      </w:r>
    </w:p>
    <w:p w14:paraId="1B82CDAB" w14:textId="61BB2154" w:rsidR="007D66B6" w:rsidRPr="009C1533" w:rsidRDefault="00000000" w:rsidP="007F42E5">
      <w:pPr>
        <w:jc w:val="center"/>
        <w:rPr>
          <w:rFonts w:ascii="Times New Roman" w:eastAsia="宋体" w:hAnsi="Times New Roman" w:cs="Times New Roman"/>
          <w:sz w:val="28"/>
        </w:rPr>
      </w:pPr>
      <w:commentRangeStart w:id="28"/>
      <w:r>
        <w:rPr>
          <w:noProof/>
        </w:rPr>
        <w:drawing>
          <wp:inline distT="0" distB="0" distL="114300" distR="114300" wp14:anchorId="221ADB42" wp14:editId="32AC4873">
            <wp:extent cx="5746111" cy="1781175"/>
            <wp:effectExtent l="0" t="0" r="7620" b="0"/>
            <wp:docPr id="4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5"/>
                    <pic:cNvPicPr>
                      <a:picLocks noChangeAspect="1"/>
                    </pic:cNvPicPr>
                  </pic:nvPicPr>
                  <pic:blipFill>
                    <a:blip r:embed="rId54"/>
                    <a:stretch>
                      <a:fillRect/>
                    </a:stretch>
                  </pic:blipFill>
                  <pic:spPr>
                    <a:xfrm>
                      <a:off x="0" y="0"/>
                      <a:ext cx="5753197" cy="1783371"/>
                    </a:xfrm>
                    <a:prstGeom prst="rect">
                      <a:avLst/>
                    </a:prstGeom>
                    <a:noFill/>
                    <a:ln>
                      <a:noFill/>
                    </a:ln>
                  </pic:spPr>
                </pic:pic>
              </a:graphicData>
            </a:graphic>
          </wp:inline>
        </w:drawing>
      </w:r>
      <w:commentRangeEnd w:id="28"/>
      <w:r w:rsidR="001C0F88" w:rsidRPr="009C1533">
        <w:rPr>
          <w:rStyle w:val="aff2"/>
          <w:rFonts w:ascii="Times New Roman" w:eastAsia="宋体" w:hAnsi="Times New Roman" w:cs="Times New Roman"/>
          <w:sz w:val="28"/>
          <w:szCs w:val="20"/>
        </w:rPr>
        <w:commentReference w:id="28"/>
      </w:r>
    </w:p>
    <w:p w14:paraId="0418E6AD" w14:textId="201BE558" w:rsidR="007D66B6" w:rsidRDefault="00FC5B02" w:rsidP="00864936">
      <w:pPr>
        <w:pStyle w:val="a5"/>
      </w:pPr>
      <w:r w:rsidRPr="00FC5B02">
        <w:t>Figure 3-35 Project Deletion</w:t>
      </w:r>
    </w:p>
    <w:p w14:paraId="3EB7A869" w14:textId="77777777" w:rsidR="009C1533" w:rsidRPr="009C1533" w:rsidRDefault="009C1533" w:rsidP="00864936"/>
    <w:p w14:paraId="4A562E40" w14:textId="3DD25327" w:rsidR="007D66B6" w:rsidRDefault="00FC5B02" w:rsidP="00864936">
      <w:pPr>
        <w:pStyle w:val="3"/>
      </w:pPr>
      <w:r w:rsidRPr="00FC5B02">
        <w:t>Map Jump</w:t>
      </w:r>
    </w:p>
    <w:p w14:paraId="77827E51" w14:textId="7DF5149F" w:rsidR="00FC5B02" w:rsidRDefault="00FC5B02" w:rsidP="00864936">
      <w:r w:rsidRPr="00FC5B02">
        <w:t>In the "All Projects" section of the "Project Management" module, quick jump to the map view is supported. Select the project bar you want to view, click "Enter Project Site" (as shown in Figure 3-36) to jump to the actual location of the corresponding project in the "Map Monitoring" module.</w:t>
      </w:r>
      <w:r w:rsidRPr="00FC5B02">
        <w:br/>
        <w:t>&lt;Project Management&gt; — &lt;All Projects&gt; — &lt;Enter Project Site&gt; — Jump to Map Monitoring page</w:t>
      </w:r>
    </w:p>
    <w:p w14:paraId="24A2A962" w14:textId="28ADE376" w:rsidR="00126DBD" w:rsidRPr="00946C5C" w:rsidRDefault="00544C8D" w:rsidP="007F42E5">
      <w:pPr>
        <w:jc w:val="center"/>
      </w:pPr>
      <w:r>
        <w:rPr>
          <w:noProof/>
        </w:rPr>
        <w:lastRenderedPageBreak/>
        <w:drawing>
          <wp:inline distT="0" distB="0" distL="0" distR="0" wp14:anchorId="31FBFA3D" wp14:editId="2ABBBDDE">
            <wp:extent cx="3200000" cy="2361905"/>
            <wp:effectExtent l="0" t="0" r="635" b="635"/>
            <wp:docPr id="18653883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5388316" name=""/>
                    <pic:cNvPicPr/>
                  </pic:nvPicPr>
                  <pic:blipFill>
                    <a:blip r:embed="rId59"/>
                    <a:stretch>
                      <a:fillRect/>
                    </a:stretch>
                  </pic:blipFill>
                  <pic:spPr>
                    <a:xfrm>
                      <a:off x="0" y="0"/>
                      <a:ext cx="3200000" cy="2361905"/>
                    </a:xfrm>
                    <a:prstGeom prst="rect">
                      <a:avLst/>
                    </a:prstGeom>
                  </pic:spPr>
                </pic:pic>
              </a:graphicData>
            </a:graphic>
          </wp:inline>
        </w:drawing>
      </w:r>
    </w:p>
    <w:p w14:paraId="2DEB3E33" w14:textId="0F3CF7A0" w:rsidR="007D66B6" w:rsidRDefault="00FC5B02" w:rsidP="00864936">
      <w:pPr>
        <w:pStyle w:val="a5"/>
      </w:pPr>
      <w:r w:rsidRPr="00FC5B02">
        <w:t>Figure 3-36 Map Jump</w:t>
      </w:r>
    </w:p>
    <w:p w14:paraId="6358BE0F" w14:textId="77777777" w:rsidR="00946C5C" w:rsidRPr="00946C5C" w:rsidRDefault="00946C5C" w:rsidP="00864936"/>
    <w:bookmarkEnd w:id="22"/>
    <w:bookmarkEnd w:id="23"/>
    <w:p w14:paraId="34BDEA4B" w14:textId="42DBA08A" w:rsidR="007D66B6" w:rsidRDefault="00FC5B02" w:rsidP="00864936">
      <w:pPr>
        <w:pStyle w:val="2"/>
      </w:pPr>
      <w:r w:rsidRPr="00FC5B02">
        <w:t>Site Management</w:t>
      </w:r>
    </w:p>
    <w:p w14:paraId="74D208D3" w14:textId="06AAD1ED" w:rsidR="007D66B6" w:rsidRDefault="00FC5B02" w:rsidP="00864936">
      <w:pPr>
        <w:pStyle w:val="3"/>
      </w:pPr>
      <w:r w:rsidRPr="00FC5B02">
        <w:t>Create Site</w:t>
      </w:r>
    </w:p>
    <w:p w14:paraId="6E0A8CBD" w14:textId="7EF90C4F" w:rsidR="00FC5B02" w:rsidRDefault="00FC5B02" w:rsidP="00864936">
      <w:r w:rsidRPr="00FC5B02">
        <w:t>In the "Site Management" module, creating a new site is supported. Click "Create Site" (as shown in Figure 3-37), enter basic information (Site Name, Device SN, Device Type, Device ID, Transmission Method) and device location (Longitude, Latitude, Altitude) according to the pop-up prompts, then click "Create" (as shown in Figure 3-38) to complete the site creation operation. Map point selection is supported for location information; click "Map Point Selection" to open the map point selection window (as shown in Figure 3-39).</w:t>
      </w:r>
      <w:r w:rsidRPr="00FC5B02">
        <w:br/>
        <w:t>&lt;Site Management&gt; — &lt;Create Site&gt; — [Enter information as prompted] — &lt;Create&gt; — Creation complete</w:t>
      </w:r>
    </w:p>
    <w:p w14:paraId="3B575506" w14:textId="57B15959" w:rsidR="0091667E" w:rsidRPr="0054281F" w:rsidRDefault="00B518A6" w:rsidP="007F42E5">
      <w:pPr>
        <w:jc w:val="center"/>
      </w:pPr>
      <w:r>
        <w:rPr>
          <w:noProof/>
        </w:rPr>
        <w:drawing>
          <wp:inline distT="0" distB="0" distL="0" distR="0" wp14:anchorId="49BD82EC" wp14:editId="699C00A7">
            <wp:extent cx="6120130" cy="1305560"/>
            <wp:effectExtent l="0" t="0" r="0" b="8890"/>
            <wp:docPr id="196021394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13943" name=""/>
                    <pic:cNvPicPr/>
                  </pic:nvPicPr>
                  <pic:blipFill>
                    <a:blip r:embed="rId60"/>
                    <a:stretch>
                      <a:fillRect/>
                    </a:stretch>
                  </pic:blipFill>
                  <pic:spPr>
                    <a:xfrm>
                      <a:off x="0" y="0"/>
                      <a:ext cx="6120130" cy="1305560"/>
                    </a:xfrm>
                    <a:prstGeom prst="rect">
                      <a:avLst/>
                    </a:prstGeom>
                  </pic:spPr>
                </pic:pic>
              </a:graphicData>
            </a:graphic>
          </wp:inline>
        </w:drawing>
      </w:r>
    </w:p>
    <w:p w14:paraId="0B315140" w14:textId="0047B980" w:rsidR="007D66B6" w:rsidRDefault="00FC5B02" w:rsidP="00864936">
      <w:pPr>
        <w:pStyle w:val="a5"/>
      </w:pPr>
      <w:r w:rsidRPr="00FC5B02">
        <w:t>Figure 3-37 Site Management</w:t>
      </w:r>
    </w:p>
    <w:p w14:paraId="62531149" w14:textId="36D06662" w:rsidR="007D66B6" w:rsidRPr="0054281F" w:rsidRDefault="00B518A6" w:rsidP="007F42E5">
      <w:pPr>
        <w:jc w:val="center"/>
      </w:pPr>
      <w:r>
        <w:rPr>
          <w:noProof/>
        </w:rPr>
        <w:lastRenderedPageBreak/>
        <w:drawing>
          <wp:inline distT="0" distB="0" distL="0" distR="0" wp14:anchorId="73F4975D" wp14:editId="6EBC90FA">
            <wp:extent cx="5224780" cy="4586184"/>
            <wp:effectExtent l="0" t="0" r="0" b="5080"/>
            <wp:docPr id="102351126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511266" name=""/>
                    <pic:cNvPicPr/>
                  </pic:nvPicPr>
                  <pic:blipFill>
                    <a:blip r:embed="rId61"/>
                    <a:stretch>
                      <a:fillRect/>
                    </a:stretch>
                  </pic:blipFill>
                  <pic:spPr>
                    <a:xfrm>
                      <a:off x="0" y="0"/>
                      <a:ext cx="5231773" cy="4592322"/>
                    </a:xfrm>
                    <a:prstGeom prst="rect">
                      <a:avLst/>
                    </a:prstGeom>
                  </pic:spPr>
                </pic:pic>
              </a:graphicData>
            </a:graphic>
          </wp:inline>
        </w:drawing>
      </w:r>
    </w:p>
    <w:p w14:paraId="3188CA32" w14:textId="7E124AAD" w:rsidR="007D66B6" w:rsidRDefault="00FC5B02" w:rsidP="00864936">
      <w:pPr>
        <w:pStyle w:val="a5"/>
      </w:pPr>
      <w:r w:rsidRPr="00FC5B02">
        <w:t>Figure 3-38 Create Site</w:t>
      </w:r>
    </w:p>
    <w:p w14:paraId="67C1BE0C" w14:textId="639F011E" w:rsidR="007D66B6" w:rsidRDefault="0091667E" w:rsidP="00864936">
      <w:commentRangeStart w:id="29"/>
      <w:r w:rsidRPr="0091667E">
        <w:rPr>
          <w:noProof/>
        </w:rPr>
        <w:drawing>
          <wp:inline distT="0" distB="0" distL="0" distR="0" wp14:anchorId="65FAD37B" wp14:editId="0333B3A1">
            <wp:extent cx="5791200" cy="2741176"/>
            <wp:effectExtent l="19050" t="19050" r="19050" b="21590"/>
            <wp:docPr id="3315586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558610" name=""/>
                    <pic:cNvPicPr/>
                  </pic:nvPicPr>
                  <pic:blipFill>
                    <a:blip r:embed="rId62"/>
                    <a:stretch>
                      <a:fillRect/>
                    </a:stretch>
                  </pic:blipFill>
                  <pic:spPr>
                    <a:xfrm>
                      <a:off x="0" y="0"/>
                      <a:ext cx="5801898" cy="2746240"/>
                    </a:xfrm>
                    <a:prstGeom prst="rect">
                      <a:avLst/>
                    </a:prstGeom>
                    <a:ln>
                      <a:solidFill>
                        <a:schemeClr val="bg1">
                          <a:lumMod val="85000"/>
                        </a:schemeClr>
                      </a:solidFill>
                    </a:ln>
                  </pic:spPr>
                </pic:pic>
              </a:graphicData>
            </a:graphic>
          </wp:inline>
        </w:drawing>
      </w:r>
      <w:commentRangeEnd w:id="29"/>
      <w:r w:rsidR="001C0F88">
        <w:rPr>
          <w:rStyle w:val="aff2"/>
          <w:sz w:val="24"/>
          <w:szCs w:val="20"/>
        </w:rPr>
        <w:commentReference w:id="29"/>
      </w:r>
    </w:p>
    <w:p w14:paraId="0EA4C30E" w14:textId="0B4D8EF6" w:rsidR="00FC5B02" w:rsidRDefault="00FC5B02" w:rsidP="00864936">
      <w:pPr>
        <w:pStyle w:val="a5"/>
      </w:pPr>
      <w:r w:rsidRPr="00FC5B02">
        <w:t>Figure 3-39 Map Point Selection</w:t>
      </w:r>
    </w:p>
    <w:p w14:paraId="39721B74" w14:textId="77777777" w:rsidR="00FC5B02" w:rsidRDefault="00FC5B02" w:rsidP="00864936">
      <w:pPr>
        <w:rPr>
          <w:szCs w:val="16"/>
        </w:rPr>
      </w:pPr>
      <w:r>
        <w:br w:type="page"/>
      </w:r>
    </w:p>
    <w:p w14:paraId="4B9AC392" w14:textId="77777777" w:rsidR="007D66B6" w:rsidRDefault="007D66B6" w:rsidP="00864936">
      <w:pPr>
        <w:pStyle w:val="a5"/>
      </w:pPr>
    </w:p>
    <w:p w14:paraId="61DBAAC1" w14:textId="488BB2F9" w:rsidR="007D66B6" w:rsidRDefault="00FC5B02" w:rsidP="00864936">
      <w:pPr>
        <w:pStyle w:val="3"/>
      </w:pPr>
      <w:r>
        <w:rPr>
          <w:rFonts w:hint="eastAsia"/>
        </w:rPr>
        <w:t xml:space="preserve"> </w:t>
      </w:r>
      <w:r w:rsidRPr="00FC5B02">
        <w:t>Site Edit</w:t>
      </w:r>
    </w:p>
    <w:p w14:paraId="33CBDD3A" w14:textId="3E256A2C" w:rsidR="00126DBD" w:rsidRDefault="00FC5B02" w:rsidP="00864936">
      <w:bookmarkStart w:id="30" w:name="_Toc24166"/>
      <w:r w:rsidRPr="00FC5B02">
        <w:t>In the "Site Management" module, site information modification is supported. Click "Edit" on the right side of the corresponding site information bar to edit the specific information of the selected site, such as: Site Name, Device SN, Device Type and Number, Transmission Method, Device ID, Longitude, Latitude, Altitude, etc. (as shown in Figure 3-41).</w:t>
      </w:r>
      <w:r w:rsidRPr="00FC5B02">
        <w:br/>
        <w:t>&lt;Site Management&gt; — [Edit as needed] — &lt;OK&gt; — Edit complete</w:t>
      </w:r>
    </w:p>
    <w:p w14:paraId="19C48AB0" w14:textId="0D719215" w:rsidR="007D66B6" w:rsidRDefault="00B518A6" w:rsidP="007F42E5">
      <w:pPr>
        <w:jc w:val="center"/>
      </w:pPr>
      <w:r>
        <w:rPr>
          <w:noProof/>
        </w:rPr>
        <w:drawing>
          <wp:inline distT="0" distB="0" distL="0" distR="0" wp14:anchorId="58FDE49A" wp14:editId="502CB2E1">
            <wp:extent cx="5302250" cy="1575601"/>
            <wp:effectExtent l="0" t="0" r="0" b="5715"/>
            <wp:docPr id="5912286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1228600" name=""/>
                    <pic:cNvPicPr/>
                  </pic:nvPicPr>
                  <pic:blipFill>
                    <a:blip r:embed="rId63"/>
                    <a:stretch>
                      <a:fillRect/>
                    </a:stretch>
                  </pic:blipFill>
                  <pic:spPr>
                    <a:xfrm>
                      <a:off x="0" y="0"/>
                      <a:ext cx="5320707" cy="1581086"/>
                    </a:xfrm>
                    <a:prstGeom prst="rect">
                      <a:avLst/>
                    </a:prstGeom>
                  </pic:spPr>
                </pic:pic>
              </a:graphicData>
            </a:graphic>
          </wp:inline>
        </w:drawing>
      </w:r>
    </w:p>
    <w:p w14:paraId="006F90B4" w14:textId="1C1A9142" w:rsidR="00126DBD" w:rsidRDefault="00FC5B02" w:rsidP="00864936">
      <w:pPr>
        <w:pStyle w:val="a5"/>
      </w:pPr>
      <w:r w:rsidRPr="00FC5B02">
        <w:t>Figure 3-40 Site Edit</w:t>
      </w:r>
    </w:p>
    <w:p w14:paraId="264EE0D7" w14:textId="367C19E7" w:rsidR="007D66B6" w:rsidRDefault="00B518A6" w:rsidP="00636499">
      <w:pPr>
        <w:jc w:val="center"/>
      </w:pPr>
      <w:r>
        <w:rPr>
          <w:noProof/>
        </w:rPr>
        <w:drawing>
          <wp:inline distT="0" distB="0" distL="0" distR="0" wp14:anchorId="51FA8CE8" wp14:editId="46638E9D">
            <wp:extent cx="4739640" cy="4335899"/>
            <wp:effectExtent l="0" t="0" r="3810" b="7620"/>
            <wp:docPr id="10679488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7948878" name=""/>
                    <pic:cNvPicPr/>
                  </pic:nvPicPr>
                  <pic:blipFill>
                    <a:blip r:embed="rId64"/>
                    <a:stretch>
                      <a:fillRect/>
                    </a:stretch>
                  </pic:blipFill>
                  <pic:spPr>
                    <a:xfrm>
                      <a:off x="0" y="0"/>
                      <a:ext cx="4750475" cy="4345811"/>
                    </a:xfrm>
                    <a:prstGeom prst="rect">
                      <a:avLst/>
                    </a:prstGeom>
                  </pic:spPr>
                </pic:pic>
              </a:graphicData>
            </a:graphic>
          </wp:inline>
        </w:drawing>
      </w:r>
    </w:p>
    <w:p w14:paraId="3B144E94" w14:textId="6A380FE7" w:rsidR="007D66B6" w:rsidRDefault="00FC5B02" w:rsidP="00864936">
      <w:pPr>
        <w:pStyle w:val="a5"/>
      </w:pPr>
      <w:r w:rsidRPr="00FC5B02">
        <w:t>Figure 3-41 Site Edit Page</w:t>
      </w:r>
    </w:p>
    <w:p w14:paraId="423CDE83" w14:textId="77777777" w:rsidR="009C1533" w:rsidRPr="009C1533" w:rsidRDefault="009C1533" w:rsidP="00864936"/>
    <w:bookmarkEnd w:id="30"/>
    <w:p w14:paraId="15175FA1" w14:textId="11003858" w:rsidR="007D66B6" w:rsidRDefault="00FC5B02" w:rsidP="00864936">
      <w:pPr>
        <w:pStyle w:val="3"/>
      </w:pPr>
      <w:r>
        <w:rPr>
          <w:rFonts w:hint="eastAsia"/>
        </w:rPr>
        <w:t xml:space="preserve"> </w:t>
      </w:r>
      <w:r w:rsidRPr="00FC5B02">
        <w:t>Information Display</w:t>
      </w:r>
    </w:p>
    <w:p w14:paraId="4CB24B3B" w14:textId="084E3BBF" w:rsidR="00385A17" w:rsidRDefault="00FC5B02" w:rsidP="00864936">
      <w:bookmarkStart w:id="31" w:name="_Toc9545"/>
      <w:r w:rsidRPr="00FC5B02">
        <w:t>In the "Site Management" module, site information viewing is supported. Click "Details" on the right side of the corresponding site information bar to view the specific information of the selected site; this operation is view-only and cannot be modified (as shown in Figure 3-42). Click the site name (colored text part) to jump to the data management interface for that site.</w:t>
      </w:r>
      <w:r w:rsidRPr="00FC5B02">
        <w:br/>
        <w:t>&lt;Site Management&gt; — &lt;Details&gt; — View complete</w:t>
      </w:r>
      <w:r w:rsidRPr="00FC5B02">
        <w:br/>
        <w:t>&lt;Site Management&gt; — &lt;(Site Name)&gt; — Jump to Data Management page</w:t>
      </w:r>
    </w:p>
    <w:p w14:paraId="29DE7FFA" w14:textId="3057569F" w:rsidR="007D66B6" w:rsidRDefault="00B518A6" w:rsidP="00636499">
      <w:pPr>
        <w:jc w:val="center"/>
      </w:pPr>
      <w:r>
        <w:rPr>
          <w:noProof/>
        </w:rPr>
        <w:drawing>
          <wp:inline distT="0" distB="0" distL="0" distR="0" wp14:anchorId="21A2D952" wp14:editId="3FFB17A5">
            <wp:extent cx="5481950" cy="5880100"/>
            <wp:effectExtent l="0" t="0" r="5080" b="6350"/>
            <wp:docPr id="28880343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803430" name=""/>
                    <pic:cNvPicPr/>
                  </pic:nvPicPr>
                  <pic:blipFill>
                    <a:blip r:embed="rId65"/>
                    <a:stretch>
                      <a:fillRect/>
                    </a:stretch>
                  </pic:blipFill>
                  <pic:spPr>
                    <a:xfrm>
                      <a:off x="0" y="0"/>
                      <a:ext cx="5485533" cy="5883944"/>
                    </a:xfrm>
                    <a:prstGeom prst="rect">
                      <a:avLst/>
                    </a:prstGeom>
                  </pic:spPr>
                </pic:pic>
              </a:graphicData>
            </a:graphic>
          </wp:inline>
        </w:drawing>
      </w:r>
    </w:p>
    <w:p w14:paraId="57E060A0" w14:textId="5A6885A6" w:rsidR="007D66B6" w:rsidRDefault="00FC5B02" w:rsidP="00864936">
      <w:pPr>
        <w:pStyle w:val="a5"/>
      </w:pPr>
      <w:r w:rsidRPr="00FC5B02">
        <w:lastRenderedPageBreak/>
        <w:t>Figure 3-42 Site Information Display</w:t>
      </w:r>
    </w:p>
    <w:p w14:paraId="5D0CFCEC" w14:textId="77777777" w:rsidR="009C1533" w:rsidRPr="009C1533" w:rsidRDefault="009C1533" w:rsidP="00864936"/>
    <w:bookmarkEnd w:id="31"/>
    <w:p w14:paraId="55E7CCEA" w14:textId="687A0948" w:rsidR="007D66B6" w:rsidRDefault="00FC5B02" w:rsidP="00864936">
      <w:pPr>
        <w:pStyle w:val="3"/>
      </w:pPr>
      <w:r w:rsidRPr="00FC5B02">
        <w:t>Site Search</w:t>
      </w:r>
    </w:p>
    <w:p w14:paraId="3B260AF2" w14:textId="7336FF42" w:rsidR="007D66B6" w:rsidRDefault="00FC5B02" w:rsidP="00864936">
      <w:bookmarkStart w:id="32" w:name="_Toc13877"/>
      <w:r w:rsidRPr="00FC5B02">
        <w:t>In the "Site Management" module, project search and condition filtering are supported. Switch projects via the upper-left corner to view the specific information of the corresponding project and select the desired project (as shown in Figure 3-43). Condition filtering is supported; by entering keywords and selecting device types, search for site information in the project that meets the conditions (as shown in Figure 3-44).</w:t>
      </w:r>
      <w:r w:rsidRPr="00FC5B02">
        <w:br/>
        <w:t>&lt;(Select Project)&gt; — &lt;(Select Target Project)&gt; — Project switch complete</w:t>
      </w:r>
      <w:r w:rsidRPr="00FC5B02">
        <w:br/>
        <w:t>[Keyword] — &lt;(Select Condition)&gt; — &lt;Filter&gt; — Find site</w:t>
      </w:r>
    </w:p>
    <w:p w14:paraId="42EDFC84" w14:textId="1C30D19B" w:rsidR="007D66B6" w:rsidRDefault="00B518A6" w:rsidP="00636499">
      <w:pPr>
        <w:jc w:val="center"/>
      </w:pPr>
      <w:r>
        <w:rPr>
          <w:noProof/>
        </w:rPr>
        <w:drawing>
          <wp:inline distT="0" distB="0" distL="0" distR="0" wp14:anchorId="17E5E44E" wp14:editId="11E3E68B">
            <wp:extent cx="5551962" cy="1358900"/>
            <wp:effectExtent l="0" t="0" r="0" b="0"/>
            <wp:docPr id="83447579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4475794" name=""/>
                    <pic:cNvPicPr/>
                  </pic:nvPicPr>
                  <pic:blipFill>
                    <a:blip r:embed="rId66"/>
                    <a:stretch>
                      <a:fillRect/>
                    </a:stretch>
                  </pic:blipFill>
                  <pic:spPr>
                    <a:xfrm>
                      <a:off x="0" y="0"/>
                      <a:ext cx="5556352" cy="1359975"/>
                    </a:xfrm>
                    <a:prstGeom prst="rect">
                      <a:avLst/>
                    </a:prstGeom>
                  </pic:spPr>
                </pic:pic>
              </a:graphicData>
            </a:graphic>
          </wp:inline>
        </w:drawing>
      </w:r>
    </w:p>
    <w:p w14:paraId="3EFD3ECD" w14:textId="7CCC238F" w:rsidR="007D66B6" w:rsidRDefault="00FC5B02" w:rsidP="00864936">
      <w:pPr>
        <w:pStyle w:val="a5"/>
      </w:pPr>
      <w:r w:rsidRPr="00FC5B02">
        <w:t>Figure 3-43 Project Selection</w:t>
      </w:r>
    </w:p>
    <w:p w14:paraId="6417BEE9" w14:textId="307F3E86" w:rsidR="00385A17" w:rsidRDefault="00385A17" w:rsidP="00864936"/>
    <w:p w14:paraId="73535F04" w14:textId="0CC9E526" w:rsidR="00385A17" w:rsidRDefault="00B518A6" w:rsidP="00636499">
      <w:pPr>
        <w:jc w:val="center"/>
      </w:pPr>
      <w:r>
        <w:rPr>
          <w:noProof/>
        </w:rPr>
        <w:drawing>
          <wp:inline distT="0" distB="0" distL="0" distR="0" wp14:anchorId="38688F63" wp14:editId="3F754B6E">
            <wp:extent cx="6120130" cy="957580"/>
            <wp:effectExtent l="0" t="0" r="0" b="0"/>
            <wp:docPr id="201037498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374984" name=""/>
                    <pic:cNvPicPr/>
                  </pic:nvPicPr>
                  <pic:blipFill>
                    <a:blip r:embed="rId67"/>
                    <a:stretch>
                      <a:fillRect/>
                    </a:stretch>
                  </pic:blipFill>
                  <pic:spPr>
                    <a:xfrm>
                      <a:off x="0" y="0"/>
                      <a:ext cx="6120130" cy="957580"/>
                    </a:xfrm>
                    <a:prstGeom prst="rect">
                      <a:avLst/>
                    </a:prstGeom>
                  </pic:spPr>
                </pic:pic>
              </a:graphicData>
            </a:graphic>
          </wp:inline>
        </w:drawing>
      </w:r>
    </w:p>
    <w:p w14:paraId="145F1910" w14:textId="08DFBDA0" w:rsidR="007D66B6" w:rsidRDefault="00FC5B02" w:rsidP="00864936">
      <w:r w:rsidRPr="00FC5B02">
        <w:t>Figure 3-44 Search Bar</w:t>
      </w:r>
    </w:p>
    <w:p w14:paraId="2D2EF411" w14:textId="77777777" w:rsidR="00385A17" w:rsidRPr="00385A17" w:rsidRDefault="00385A17" w:rsidP="00864936"/>
    <w:bookmarkEnd w:id="32"/>
    <w:p w14:paraId="1F514572" w14:textId="29CEAE9D" w:rsidR="007D66B6" w:rsidRDefault="004840AA" w:rsidP="00864936">
      <w:pPr>
        <w:pStyle w:val="3"/>
      </w:pPr>
      <w:r w:rsidRPr="004840AA">
        <w:t>Multi-Sensor Management</w:t>
      </w:r>
    </w:p>
    <w:p w14:paraId="7907C1B2" w14:textId="3D1D072E" w:rsidR="007D66B6" w:rsidRDefault="004840AA" w:rsidP="00864936">
      <w:r w:rsidRPr="004840AA">
        <w:t>In the "Site Management" module, managing multiple sensor types and setting device numbers based on sensor type is supported (as shown in Figure 3-45).</w:t>
      </w:r>
      <w:r w:rsidRPr="004840AA">
        <w:br/>
        <w:t>&lt;Create Site/Edit&gt; — &lt;(Select Device Type)&gt; — Multi-select complete</w:t>
      </w:r>
    </w:p>
    <w:p w14:paraId="399ED435" w14:textId="0D9E1B28" w:rsidR="007D66B6" w:rsidRDefault="00B518A6" w:rsidP="00864936">
      <w:pPr>
        <w:rPr>
          <w:rFonts w:ascii="Times New Roman" w:eastAsia="宋体" w:hAnsi="Times New Roman" w:cs="Times New Roman"/>
          <w:sz w:val="28"/>
        </w:rPr>
      </w:pPr>
      <w:r>
        <w:rPr>
          <w:noProof/>
        </w:rPr>
        <w:lastRenderedPageBreak/>
        <w:drawing>
          <wp:inline distT="0" distB="0" distL="0" distR="0" wp14:anchorId="05849790" wp14:editId="4771BED8">
            <wp:extent cx="6120130" cy="2443480"/>
            <wp:effectExtent l="0" t="0" r="0" b="0"/>
            <wp:docPr id="209498887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988874" name=""/>
                    <pic:cNvPicPr/>
                  </pic:nvPicPr>
                  <pic:blipFill>
                    <a:blip r:embed="rId68"/>
                    <a:stretch>
                      <a:fillRect/>
                    </a:stretch>
                  </pic:blipFill>
                  <pic:spPr>
                    <a:xfrm>
                      <a:off x="0" y="0"/>
                      <a:ext cx="6120130" cy="2443480"/>
                    </a:xfrm>
                    <a:prstGeom prst="rect">
                      <a:avLst/>
                    </a:prstGeom>
                  </pic:spPr>
                </pic:pic>
              </a:graphicData>
            </a:graphic>
          </wp:inline>
        </w:drawing>
      </w:r>
    </w:p>
    <w:p w14:paraId="1D3FC98D" w14:textId="3D82B4E9" w:rsidR="007D66B6" w:rsidRDefault="004840AA" w:rsidP="00864936">
      <w:pPr>
        <w:pStyle w:val="a5"/>
      </w:pPr>
      <w:bookmarkStart w:id="33" w:name="_Toc6885"/>
      <w:r w:rsidRPr="004840AA">
        <w:t>Figure 3-45 Device Numbering</w:t>
      </w:r>
    </w:p>
    <w:p w14:paraId="46C58298" w14:textId="77777777" w:rsidR="00D66711" w:rsidRPr="00D66711" w:rsidRDefault="00D66711" w:rsidP="00864936"/>
    <w:bookmarkEnd w:id="33"/>
    <w:p w14:paraId="3323E6F6" w14:textId="3A8D39B5" w:rsidR="007D66B6" w:rsidRDefault="004840AA" w:rsidP="00864936">
      <w:pPr>
        <w:pStyle w:val="3"/>
      </w:pPr>
      <w:r>
        <w:rPr>
          <w:rFonts w:hint="eastAsia"/>
        </w:rPr>
        <w:t xml:space="preserve"> </w:t>
      </w:r>
      <w:r w:rsidRPr="004840AA">
        <w:t>Batch Import</w:t>
      </w:r>
    </w:p>
    <w:p w14:paraId="3A44F726" w14:textId="46802B35" w:rsidR="007D66B6" w:rsidRPr="00E77EC0" w:rsidRDefault="004840AA" w:rsidP="00864936">
      <w:r w:rsidRPr="004840AA">
        <w:t>In the site management module, select the batch import button, then select the corresponding site table file to import.</w:t>
      </w:r>
      <w:r w:rsidRPr="004840AA">
        <w:br/>
      </w:r>
      <w:r>
        <w:rPr>
          <w:rFonts w:hint="eastAsia"/>
        </w:rPr>
        <w:t xml:space="preserve">   </w:t>
      </w:r>
      <w:r w:rsidRPr="004840AA">
        <w:t>&lt;Site Management&gt; — &lt;Import&gt; — Select file and complete import</w:t>
      </w:r>
      <w:r w:rsidRPr="004840AA">
        <w:br/>
      </w:r>
      <w:r>
        <w:rPr>
          <w:rFonts w:hint="eastAsia"/>
        </w:rPr>
        <w:t xml:space="preserve">   </w:t>
      </w:r>
      <w:r w:rsidRPr="004840AA">
        <w:t>Instructions for filling in the import table are as follows:</w:t>
      </w:r>
    </w:p>
    <w:p w14:paraId="73E8D0FA" w14:textId="17D3249F" w:rsidR="00E77EC0" w:rsidRPr="00E77EC0" w:rsidRDefault="00B518A6" w:rsidP="001C0F88">
      <w:pPr>
        <w:jc w:val="center"/>
      </w:pPr>
      <w:r>
        <w:rPr>
          <w:noProof/>
        </w:rPr>
        <w:lastRenderedPageBreak/>
        <w:drawing>
          <wp:inline distT="0" distB="0" distL="0" distR="0" wp14:anchorId="1A30A2A8" wp14:editId="74375D04">
            <wp:extent cx="3800000" cy="5885714"/>
            <wp:effectExtent l="0" t="0" r="0" b="1270"/>
            <wp:docPr id="6708566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856638" name=""/>
                    <pic:cNvPicPr/>
                  </pic:nvPicPr>
                  <pic:blipFill>
                    <a:blip r:embed="rId69"/>
                    <a:stretch>
                      <a:fillRect/>
                    </a:stretch>
                  </pic:blipFill>
                  <pic:spPr>
                    <a:xfrm>
                      <a:off x="0" y="0"/>
                      <a:ext cx="3800000" cy="5885714"/>
                    </a:xfrm>
                    <a:prstGeom prst="rect">
                      <a:avLst/>
                    </a:prstGeom>
                  </pic:spPr>
                </pic:pic>
              </a:graphicData>
            </a:graphic>
          </wp:inline>
        </w:drawing>
      </w:r>
    </w:p>
    <w:p w14:paraId="6F86A4EF" w14:textId="4ED43C2D" w:rsidR="004840AA" w:rsidRDefault="004840AA" w:rsidP="00864936">
      <w:r w:rsidRPr="004840AA">
        <w:t>Device Type and Device Number are of int type. The corresponding numerical relationships are:</w:t>
      </w:r>
      <w:r w:rsidRPr="004840AA">
        <w:br/>
        <w:t>Device Type: 1-GNSS Base Station, 2-GNSS Monitoring Station, 3-RTU Controller, 4-Rain Gauge, 5-Crack Meter, 6-Inclinometer, 7-Accelerometer, 8-Mud Water Level Meter, 9-Soil Moisture Meter, 10-Early Warning Broadcast, 11-Video Surveillance, 12-Water Level Meter, 13-Surface Displacement, 14-Soil Temperature, 15-Fixed Inclinometer, 16-Vibrating Wire Piezometer, 17-Weir Meter, 18-Vibrating Wire Strain Gauge</w:t>
      </w:r>
      <w:r w:rsidRPr="004840AA">
        <w:br/>
        <w:t xml:space="preserve">Device Number: 1-5 for Rain Gauge, 6-10 for Crack Meter, 11-15 for Inclinometer, 16-20 for Accelerometer, 21-25 for Mud Water Level Meter, 26-30 for Soil Moisture Meter, 31-35 for Early </w:t>
      </w:r>
      <w:r w:rsidRPr="004840AA">
        <w:lastRenderedPageBreak/>
        <w:t>Warning Broadcast, 36-40 for Video Surveillance, 41-45 for Surface Displacement, 46-50 for Soil Temperature, 51-65 for Fixed Inclinometer, 66-70 for Water Level Meter, 71-85 for Vibrating Wire Piezometer, 86-90 for Weir Meter, 91-95 for Vibrating Wire Strain Gauge.</w:t>
      </w:r>
    </w:p>
    <w:p w14:paraId="561F09B4" w14:textId="77777777" w:rsidR="00E77EC0" w:rsidRPr="00E77EC0" w:rsidRDefault="00E77EC0" w:rsidP="00864936"/>
    <w:p w14:paraId="6E3604C6" w14:textId="34796DC5" w:rsidR="007D66B6" w:rsidRDefault="004840AA" w:rsidP="00864936">
      <w:pPr>
        <w:pStyle w:val="3"/>
      </w:pPr>
      <w:r>
        <w:rPr>
          <w:rFonts w:hint="eastAsia"/>
        </w:rPr>
        <w:t xml:space="preserve"> </w:t>
      </w:r>
      <w:r w:rsidRPr="004840AA">
        <w:t>Early Warning Setting</w:t>
      </w:r>
    </w:p>
    <w:p w14:paraId="1BF8D2BD" w14:textId="286155C1" w:rsidR="009C4F45" w:rsidRPr="009C4F45" w:rsidRDefault="004840AA" w:rsidP="00864936">
      <w:r w:rsidRPr="004840AA">
        <w:t>In the "Site Management" module, batch binding of thresholds already set under the project is supported. (As shown in Figure 3-46).</w:t>
      </w:r>
      <w:r w:rsidRPr="004840AA">
        <w:br/>
        <w:t>&lt;Site Management&gt; — &lt;(Select Sites)&gt; — &lt;(B</w:t>
      </w:r>
      <w:r w:rsidR="00B518A6">
        <w:rPr>
          <w:rFonts w:hint="eastAsia"/>
        </w:rPr>
        <w:t>ulk</w:t>
      </w:r>
      <w:r w:rsidRPr="004840AA">
        <w:t xml:space="preserve"> Process)&gt; — &lt;(</w:t>
      </w:r>
      <w:r w:rsidR="00B518A6">
        <w:rPr>
          <w:rFonts w:hint="eastAsia"/>
        </w:rPr>
        <w:t>Forwarding configuration</w:t>
      </w:r>
      <w:r w:rsidRPr="004840AA">
        <w:t>)&gt; Complete early warning setting</w:t>
      </w:r>
    </w:p>
    <w:p w14:paraId="2FAA8212" w14:textId="7D807163" w:rsidR="007D66B6" w:rsidRDefault="00B518A6" w:rsidP="00636499">
      <w:pPr>
        <w:jc w:val="center"/>
      </w:pPr>
      <w:r>
        <w:rPr>
          <w:noProof/>
        </w:rPr>
        <w:drawing>
          <wp:inline distT="0" distB="0" distL="0" distR="0" wp14:anchorId="438AEF9B" wp14:editId="371985A4">
            <wp:extent cx="3566159" cy="2476500"/>
            <wp:effectExtent l="0" t="0" r="0" b="0"/>
            <wp:docPr id="85886691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8866917" name=""/>
                    <pic:cNvPicPr/>
                  </pic:nvPicPr>
                  <pic:blipFill>
                    <a:blip r:embed="rId70"/>
                    <a:stretch>
                      <a:fillRect/>
                    </a:stretch>
                  </pic:blipFill>
                  <pic:spPr>
                    <a:xfrm>
                      <a:off x="0" y="0"/>
                      <a:ext cx="3577158" cy="2484138"/>
                    </a:xfrm>
                    <a:prstGeom prst="rect">
                      <a:avLst/>
                    </a:prstGeom>
                  </pic:spPr>
                </pic:pic>
              </a:graphicData>
            </a:graphic>
          </wp:inline>
        </w:drawing>
      </w:r>
    </w:p>
    <w:p w14:paraId="3B4CC58E" w14:textId="17C9E08C" w:rsidR="007D66B6" w:rsidRDefault="004840AA" w:rsidP="00864936">
      <w:pPr>
        <w:pStyle w:val="a5"/>
      </w:pPr>
      <w:r w:rsidRPr="004840AA">
        <w:t>Figure 3-46 Early Warning Setting</w:t>
      </w:r>
    </w:p>
    <w:p w14:paraId="3ACCECE2" w14:textId="77777777" w:rsidR="00B5729D" w:rsidRPr="00B5729D" w:rsidRDefault="00B5729D" w:rsidP="00864936"/>
    <w:p w14:paraId="0B43AA56" w14:textId="677EBDFA" w:rsidR="007D66B6" w:rsidRDefault="004840AA" w:rsidP="00864936">
      <w:pPr>
        <w:pStyle w:val="3"/>
      </w:pPr>
      <w:r>
        <w:rPr>
          <w:rFonts w:hint="eastAsia"/>
        </w:rPr>
        <w:t xml:space="preserve"> </w:t>
      </w:r>
      <w:r w:rsidRPr="004840AA">
        <w:t>Data Forwarding</w:t>
      </w:r>
    </w:p>
    <w:p w14:paraId="6900DAC6" w14:textId="152A06E2" w:rsidR="00E54403" w:rsidRDefault="004840AA" w:rsidP="00864936">
      <w:r w:rsidRPr="004840AA">
        <w:t>In the site management module, the function to forward calculation results to other external platforms is supported. Click Configure, select the interface protocol, platform type, authorization path, and data forwarding path as required, and enable data push. (As shown in Figure 3-47)</w:t>
      </w:r>
    </w:p>
    <w:p w14:paraId="0572EA27" w14:textId="67D17549" w:rsidR="00E54403" w:rsidRDefault="006E6C2F" w:rsidP="00636499">
      <w:pPr>
        <w:jc w:val="center"/>
        <w:rPr>
          <w:rFonts w:ascii="Times New Roman" w:eastAsia="宋体" w:hAnsi="Times New Roman" w:cs="Times New Roman"/>
          <w:sz w:val="28"/>
        </w:rPr>
      </w:pPr>
      <w:r>
        <w:rPr>
          <w:noProof/>
        </w:rPr>
        <w:lastRenderedPageBreak/>
        <w:drawing>
          <wp:inline distT="0" distB="0" distL="0" distR="0" wp14:anchorId="698D5087" wp14:editId="23F2D438">
            <wp:extent cx="6120130" cy="3446145"/>
            <wp:effectExtent l="0" t="0" r="0" b="1905"/>
            <wp:docPr id="16258908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89082" name=""/>
                    <pic:cNvPicPr/>
                  </pic:nvPicPr>
                  <pic:blipFill>
                    <a:blip r:embed="rId71"/>
                    <a:stretch>
                      <a:fillRect/>
                    </a:stretch>
                  </pic:blipFill>
                  <pic:spPr>
                    <a:xfrm>
                      <a:off x="0" y="0"/>
                      <a:ext cx="6120130" cy="3446145"/>
                    </a:xfrm>
                    <a:prstGeom prst="rect">
                      <a:avLst/>
                    </a:prstGeom>
                  </pic:spPr>
                </pic:pic>
              </a:graphicData>
            </a:graphic>
          </wp:inline>
        </w:drawing>
      </w:r>
    </w:p>
    <w:p w14:paraId="63B3D94E" w14:textId="2F357268" w:rsidR="00E54403" w:rsidRPr="00E54403" w:rsidRDefault="006E6C2F" w:rsidP="001C0F88">
      <w:pPr>
        <w:jc w:val="center"/>
        <w:rPr>
          <w:rFonts w:ascii="Times New Roman" w:eastAsia="宋体" w:hAnsi="Times New Roman" w:cs="Times New Roman"/>
          <w:sz w:val="28"/>
        </w:rPr>
      </w:pPr>
      <w:commentRangeStart w:id="34"/>
      <w:r>
        <w:rPr>
          <w:noProof/>
        </w:rPr>
        <w:drawing>
          <wp:inline distT="0" distB="0" distL="0" distR="0" wp14:anchorId="3072D8A6" wp14:editId="2C0A0A77">
            <wp:extent cx="4355505" cy="4465320"/>
            <wp:effectExtent l="0" t="0" r="6985" b="0"/>
            <wp:docPr id="212608181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6081814" name=""/>
                    <pic:cNvPicPr/>
                  </pic:nvPicPr>
                  <pic:blipFill>
                    <a:blip r:embed="rId72"/>
                    <a:stretch>
                      <a:fillRect/>
                    </a:stretch>
                  </pic:blipFill>
                  <pic:spPr>
                    <a:xfrm>
                      <a:off x="0" y="0"/>
                      <a:ext cx="4359868" cy="4469793"/>
                    </a:xfrm>
                    <a:prstGeom prst="rect">
                      <a:avLst/>
                    </a:prstGeom>
                  </pic:spPr>
                </pic:pic>
              </a:graphicData>
            </a:graphic>
          </wp:inline>
        </w:drawing>
      </w:r>
      <w:commentRangeEnd w:id="34"/>
      <w:r w:rsidR="001C0F88" w:rsidRPr="00E54403">
        <w:rPr>
          <w:rStyle w:val="aff2"/>
          <w:rFonts w:ascii="Times New Roman" w:eastAsia="宋体" w:hAnsi="Times New Roman" w:cs="Times New Roman"/>
          <w:sz w:val="28"/>
          <w:szCs w:val="20"/>
        </w:rPr>
        <w:commentReference w:id="34"/>
      </w:r>
    </w:p>
    <w:p w14:paraId="2B763F65" w14:textId="476F8248" w:rsidR="007D66B6" w:rsidRDefault="004840AA" w:rsidP="00864936">
      <w:pPr>
        <w:pStyle w:val="a5"/>
      </w:pPr>
      <w:r w:rsidRPr="004840AA">
        <w:t>Figure 3-47 Data Forwarding</w:t>
      </w:r>
    </w:p>
    <w:p w14:paraId="726AD497" w14:textId="3D7FCFED" w:rsidR="007D66B6" w:rsidRDefault="007D66B6" w:rsidP="00864936"/>
    <w:p w14:paraId="076A88F7" w14:textId="42BBEB2D" w:rsidR="007D66B6" w:rsidRDefault="004840AA" w:rsidP="00864936">
      <w:pPr>
        <w:pStyle w:val="2"/>
      </w:pPr>
      <w:r>
        <w:rPr>
          <w:rFonts w:hint="eastAsia"/>
        </w:rPr>
        <w:t xml:space="preserve"> </w:t>
      </w:r>
      <w:r w:rsidRPr="004840AA">
        <w:t>Early Warning Management</w:t>
      </w:r>
    </w:p>
    <w:p w14:paraId="1D15129F" w14:textId="2057001F" w:rsidR="007D66B6" w:rsidRDefault="004840AA" w:rsidP="00864936">
      <w:pPr>
        <w:pStyle w:val="3"/>
      </w:pPr>
      <w:r>
        <w:rPr>
          <w:rFonts w:hint="eastAsia"/>
        </w:rPr>
        <w:t xml:space="preserve"> </w:t>
      </w:r>
      <w:r w:rsidRPr="004840AA">
        <w:t>Threshold Management</w:t>
      </w:r>
    </w:p>
    <w:p w14:paraId="24FFE360" w14:textId="0038E5D6" w:rsidR="004840AA" w:rsidRDefault="004840AA" w:rsidP="00864936">
      <w:bookmarkStart w:id="35" w:name="_Toc8933"/>
      <w:r w:rsidRPr="004840AA">
        <w:t>In the "Threshold Management" section of the "Early Warning Management" module, creating and editing thresholds are supported. Click "Create Threshold" in the upper-right corner of "Threshold Management" (as shown in Figure 3-48), enter the threshold name and select the threshold type, then fill in the four-level alarm threshold values (Blue, Yellow, Orange, Red) as prompted to complete creation (as shown in Figure 3-49). Modifying or deleting existing thresholds is supported; click "Edit" or "Delete" on the right side of an existing threshold to modify or delete it (as shown in Figure 3-50).</w:t>
      </w:r>
      <w:r w:rsidRPr="004840AA">
        <w:br/>
        <w:t>&lt;Early Warning Management&gt; — &lt;Threshold Management&gt; — &lt;Create Threshold&gt; — [Enter information as prompted] — &lt;Create&gt; — Creation complete</w:t>
      </w:r>
      <w:r w:rsidRPr="004840AA">
        <w:br/>
        <w:t>&lt;Early Warning Management&gt; — &lt;Threshold Management&gt; — &lt;(Select Threshold)&gt; — &lt;Edit/Delete&gt; — Edit/Delete complete</w:t>
      </w:r>
    </w:p>
    <w:p w14:paraId="74BEDCDC" w14:textId="4E125202" w:rsidR="007D66B6" w:rsidRPr="00E54403" w:rsidRDefault="006E6C2F" w:rsidP="00864936">
      <w:r>
        <w:rPr>
          <w:noProof/>
        </w:rPr>
        <w:drawing>
          <wp:inline distT="0" distB="0" distL="0" distR="0" wp14:anchorId="6B4FC4D0" wp14:editId="5DA996FD">
            <wp:extent cx="6120130" cy="1893570"/>
            <wp:effectExtent l="0" t="0" r="0" b="0"/>
            <wp:docPr id="6282954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295400" name=""/>
                    <pic:cNvPicPr/>
                  </pic:nvPicPr>
                  <pic:blipFill>
                    <a:blip r:embed="rId73"/>
                    <a:stretch>
                      <a:fillRect/>
                    </a:stretch>
                  </pic:blipFill>
                  <pic:spPr>
                    <a:xfrm>
                      <a:off x="0" y="0"/>
                      <a:ext cx="6120130" cy="1893570"/>
                    </a:xfrm>
                    <a:prstGeom prst="rect">
                      <a:avLst/>
                    </a:prstGeom>
                  </pic:spPr>
                </pic:pic>
              </a:graphicData>
            </a:graphic>
          </wp:inline>
        </w:drawing>
      </w:r>
    </w:p>
    <w:p w14:paraId="04CCE683" w14:textId="3969BB30" w:rsidR="007D66B6" w:rsidRPr="00E54403" w:rsidRDefault="004840AA" w:rsidP="00864936">
      <w:pPr>
        <w:pStyle w:val="a5"/>
      </w:pPr>
      <w:r w:rsidRPr="004840AA">
        <w:t>Figure 3-48 Threshold Management</w:t>
      </w:r>
    </w:p>
    <w:p w14:paraId="43B3E8AF" w14:textId="6FEF12CA" w:rsidR="007D66B6" w:rsidRDefault="006E6C2F" w:rsidP="00864936">
      <w:r>
        <w:rPr>
          <w:noProof/>
        </w:rPr>
        <w:drawing>
          <wp:inline distT="0" distB="0" distL="0" distR="0" wp14:anchorId="41B0CC4A" wp14:editId="528AE2EF">
            <wp:extent cx="6120130" cy="1854200"/>
            <wp:effectExtent l="0" t="0" r="0" b="0"/>
            <wp:docPr id="13473158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731588" name=""/>
                    <pic:cNvPicPr/>
                  </pic:nvPicPr>
                  <pic:blipFill>
                    <a:blip r:embed="rId74"/>
                    <a:stretch>
                      <a:fillRect/>
                    </a:stretch>
                  </pic:blipFill>
                  <pic:spPr>
                    <a:xfrm>
                      <a:off x="0" y="0"/>
                      <a:ext cx="6120130" cy="1854200"/>
                    </a:xfrm>
                    <a:prstGeom prst="rect">
                      <a:avLst/>
                    </a:prstGeom>
                  </pic:spPr>
                </pic:pic>
              </a:graphicData>
            </a:graphic>
          </wp:inline>
        </w:drawing>
      </w:r>
    </w:p>
    <w:p w14:paraId="5A056805" w14:textId="44591B53" w:rsidR="007D66B6" w:rsidRPr="00E54403" w:rsidRDefault="004840AA" w:rsidP="00864936">
      <w:pPr>
        <w:pStyle w:val="a5"/>
      </w:pPr>
      <w:r w:rsidRPr="004840AA">
        <w:lastRenderedPageBreak/>
        <w:t>Figure 3-49 Create Threshold</w:t>
      </w:r>
    </w:p>
    <w:p w14:paraId="1C747224" w14:textId="76CCED12" w:rsidR="007D66B6" w:rsidRDefault="006E6C2F" w:rsidP="00864936">
      <w:r>
        <w:rPr>
          <w:noProof/>
        </w:rPr>
        <w:drawing>
          <wp:inline distT="0" distB="0" distL="0" distR="0" wp14:anchorId="2EAFB797" wp14:editId="5C922138">
            <wp:extent cx="6120130" cy="1068070"/>
            <wp:effectExtent l="0" t="0" r="0" b="0"/>
            <wp:docPr id="163489064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890640" name=""/>
                    <pic:cNvPicPr/>
                  </pic:nvPicPr>
                  <pic:blipFill>
                    <a:blip r:embed="rId75"/>
                    <a:stretch>
                      <a:fillRect/>
                    </a:stretch>
                  </pic:blipFill>
                  <pic:spPr>
                    <a:xfrm>
                      <a:off x="0" y="0"/>
                      <a:ext cx="6120130" cy="1068070"/>
                    </a:xfrm>
                    <a:prstGeom prst="rect">
                      <a:avLst/>
                    </a:prstGeom>
                  </pic:spPr>
                </pic:pic>
              </a:graphicData>
            </a:graphic>
          </wp:inline>
        </w:drawing>
      </w:r>
    </w:p>
    <w:p w14:paraId="3A4B9F41" w14:textId="7DEFB720" w:rsidR="007D66B6" w:rsidRDefault="004840AA" w:rsidP="00864936">
      <w:pPr>
        <w:pStyle w:val="a5"/>
      </w:pPr>
      <w:r w:rsidRPr="004840AA">
        <w:t>Figure 3-50 Threshold Edit</w:t>
      </w:r>
    </w:p>
    <w:p w14:paraId="2D6E6B61" w14:textId="77777777" w:rsidR="00E54403" w:rsidRPr="00E54403" w:rsidRDefault="00E54403" w:rsidP="00864936"/>
    <w:bookmarkEnd w:id="35"/>
    <w:p w14:paraId="022941BB" w14:textId="32875C81" w:rsidR="007D66B6" w:rsidRDefault="004840AA" w:rsidP="00864936">
      <w:pPr>
        <w:pStyle w:val="3"/>
      </w:pPr>
      <w:r>
        <w:rPr>
          <w:rFonts w:hint="eastAsia"/>
        </w:rPr>
        <w:t xml:space="preserve"> </w:t>
      </w:r>
      <w:r w:rsidRPr="004840AA">
        <w:t>Early Warning Processing</w:t>
      </w:r>
    </w:p>
    <w:p w14:paraId="07C02E91" w14:textId="7C110BAA" w:rsidR="007D66B6" w:rsidRPr="00B94D90" w:rsidRDefault="004840AA" w:rsidP="00864936">
      <w:bookmarkStart w:id="36" w:name="_Toc5166"/>
      <w:r w:rsidRPr="004840AA">
        <w:t>In the "Early Warning Records" section of the "Early Warning Management" module, you can view and process early warning information generated by exceeding thresholds, as well as the processing status. Click "View" on the right side of an early warning record in "Early Warning Records" to view information such as the monitoring point name, device type, early warning level, early warning message, status, contact phone number of responsible person, and early warning time. If the early warning has already been processed, you can also view corresponding information such as processing time, processor, alarm reason, processing method and results (as shown in Figure 3-51). Click "Process Warning" on the right side of an early warning record in "Early Warning Records" to process the selected early warning information; fill in the processor, alarm information, processing method (Remote Debugging, On-site Debugging, Equipment Replacement), processing result, and alarm processing remarks as prompted (as shown in Figure 3-52).</w:t>
      </w:r>
      <w:r w:rsidRPr="004840AA">
        <w:br/>
        <w:t>&lt;Early Warning Management&gt; — &lt;Warning Records&gt; — &lt;(Select Record)&gt; — &lt;View&gt; — View complete</w:t>
      </w:r>
      <w:r w:rsidRPr="004840AA">
        <w:br/>
        <w:t>&lt;Early Warning Management&gt; — &lt;Warning Records&gt; — &lt;(Select Record)&gt; — &lt;Process Warning&gt; — [Enter information as prompted] — Processing complete</w:t>
      </w:r>
    </w:p>
    <w:p w14:paraId="72C72BDE" w14:textId="7545CB19" w:rsidR="007D66B6" w:rsidRDefault="006E6C2F" w:rsidP="00636499">
      <w:pPr>
        <w:jc w:val="center"/>
      </w:pPr>
      <w:r>
        <w:rPr>
          <w:noProof/>
        </w:rPr>
        <w:lastRenderedPageBreak/>
        <w:drawing>
          <wp:inline distT="0" distB="0" distL="0" distR="0" wp14:anchorId="118D61AA" wp14:editId="77E879AA">
            <wp:extent cx="4133333" cy="7276190"/>
            <wp:effectExtent l="0" t="0" r="635" b="1270"/>
            <wp:docPr id="57775411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7754110" name=""/>
                    <pic:cNvPicPr/>
                  </pic:nvPicPr>
                  <pic:blipFill>
                    <a:blip r:embed="rId76"/>
                    <a:stretch>
                      <a:fillRect/>
                    </a:stretch>
                  </pic:blipFill>
                  <pic:spPr>
                    <a:xfrm>
                      <a:off x="0" y="0"/>
                      <a:ext cx="4133333" cy="7276190"/>
                    </a:xfrm>
                    <a:prstGeom prst="rect">
                      <a:avLst/>
                    </a:prstGeom>
                  </pic:spPr>
                </pic:pic>
              </a:graphicData>
            </a:graphic>
          </wp:inline>
        </w:drawing>
      </w:r>
    </w:p>
    <w:p w14:paraId="5DEAD085" w14:textId="2641BD74" w:rsidR="007D66B6" w:rsidRDefault="004840AA" w:rsidP="00864936">
      <w:pPr>
        <w:pStyle w:val="a5"/>
      </w:pPr>
      <w:r w:rsidRPr="004840AA">
        <w:t>Figure 3-51 Early Warning Processing Page</w:t>
      </w:r>
    </w:p>
    <w:p w14:paraId="144E5550" w14:textId="283A1607" w:rsidR="007D66B6" w:rsidRDefault="007D66B6" w:rsidP="00864936"/>
    <w:p w14:paraId="1C2B8D1F" w14:textId="3518DA42" w:rsidR="007D66B6" w:rsidRDefault="00B94D90" w:rsidP="00636499">
      <w:pPr>
        <w:jc w:val="center"/>
      </w:pPr>
      <w:commentRangeStart w:id="37"/>
      <w:r w:rsidRPr="00B94D90">
        <w:rPr>
          <w:noProof/>
        </w:rPr>
        <w:lastRenderedPageBreak/>
        <w:drawing>
          <wp:inline distT="0" distB="0" distL="0" distR="0" wp14:anchorId="1579F2F7" wp14:editId="55489A64">
            <wp:extent cx="2466975" cy="3191580"/>
            <wp:effectExtent l="19050" t="19050" r="9525" b="27940"/>
            <wp:docPr id="207093782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0937826" name=""/>
                    <pic:cNvPicPr/>
                  </pic:nvPicPr>
                  <pic:blipFill>
                    <a:blip r:embed="rId77"/>
                    <a:stretch>
                      <a:fillRect/>
                    </a:stretch>
                  </pic:blipFill>
                  <pic:spPr>
                    <a:xfrm>
                      <a:off x="0" y="0"/>
                      <a:ext cx="2474862" cy="3201784"/>
                    </a:xfrm>
                    <a:prstGeom prst="rect">
                      <a:avLst/>
                    </a:prstGeom>
                    <a:ln>
                      <a:solidFill>
                        <a:schemeClr val="bg1">
                          <a:lumMod val="85000"/>
                        </a:schemeClr>
                      </a:solidFill>
                    </a:ln>
                  </pic:spPr>
                </pic:pic>
              </a:graphicData>
            </a:graphic>
          </wp:inline>
        </w:drawing>
      </w:r>
      <w:commentRangeEnd w:id="37"/>
      <w:r w:rsidR="001C0F88">
        <w:rPr>
          <w:rStyle w:val="aff2"/>
          <w:sz w:val="24"/>
          <w:szCs w:val="20"/>
        </w:rPr>
        <w:commentReference w:id="37"/>
      </w:r>
    </w:p>
    <w:p w14:paraId="4DD1946F" w14:textId="50146742" w:rsidR="007D66B6" w:rsidRDefault="004840AA" w:rsidP="00864936">
      <w:pPr>
        <w:pStyle w:val="a5"/>
      </w:pPr>
      <w:r w:rsidRPr="004840AA">
        <w:t>Figure 3-52 Process Warning</w:t>
      </w:r>
    </w:p>
    <w:p w14:paraId="0A84985C" w14:textId="77777777" w:rsidR="00E54403" w:rsidRPr="00E54403" w:rsidRDefault="00E54403" w:rsidP="00864936"/>
    <w:bookmarkEnd w:id="36"/>
    <w:p w14:paraId="7C384CAC" w14:textId="7ED26B80" w:rsidR="007D66B6" w:rsidRDefault="004840AA" w:rsidP="00864936">
      <w:pPr>
        <w:pStyle w:val="3"/>
      </w:pPr>
      <w:r>
        <w:rPr>
          <w:rFonts w:hint="eastAsia"/>
        </w:rPr>
        <w:t xml:space="preserve"> </w:t>
      </w:r>
      <w:r w:rsidRPr="004840AA">
        <w:t>Alarm Information Export</w:t>
      </w:r>
    </w:p>
    <w:p w14:paraId="7B29E36E" w14:textId="5F534E7F" w:rsidR="004840AA" w:rsidRPr="00E54403" w:rsidRDefault="004840AA" w:rsidP="00864936">
      <w:bookmarkStart w:id="38" w:name="_Toc8768"/>
      <w:r w:rsidRPr="004840AA">
        <w:t>In the "Early Warning Records" section of the "Early Warning Management" module, exporting early warning records is supported. Click "Export" in the upper-right corner of "Early Warning Records" (as shown in Figure 3-53), and the browser will automatically download the file to the default folder; open the exported file (as shown in Figure 3-54).</w:t>
      </w:r>
      <w:r w:rsidRPr="004840AA">
        <w:br/>
        <w:t>&lt;Early Warning Management&gt; — &lt;Early Warning Records&gt; — &lt;Export&gt; — Export record complete</w:t>
      </w:r>
    </w:p>
    <w:p w14:paraId="77847F7F" w14:textId="35D056FB" w:rsidR="007D66B6" w:rsidRDefault="00B576BC" w:rsidP="00864936">
      <w:r>
        <w:rPr>
          <w:noProof/>
        </w:rPr>
        <w:drawing>
          <wp:inline distT="0" distB="0" distL="0" distR="0" wp14:anchorId="14A5A5AA" wp14:editId="043DFCEE">
            <wp:extent cx="6120130" cy="2398395"/>
            <wp:effectExtent l="0" t="0" r="0" b="1905"/>
            <wp:docPr id="107016456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0164563" name=""/>
                    <pic:cNvPicPr/>
                  </pic:nvPicPr>
                  <pic:blipFill>
                    <a:blip r:embed="rId78"/>
                    <a:stretch>
                      <a:fillRect/>
                    </a:stretch>
                  </pic:blipFill>
                  <pic:spPr>
                    <a:xfrm>
                      <a:off x="0" y="0"/>
                      <a:ext cx="6120130" cy="2398395"/>
                    </a:xfrm>
                    <a:prstGeom prst="rect">
                      <a:avLst/>
                    </a:prstGeom>
                  </pic:spPr>
                </pic:pic>
              </a:graphicData>
            </a:graphic>
          </wp:inline>
        </w:drawing>
      </w:r>
    </w:p>
    <w:p w14:paraId="206F9DAA" w14:textId="4E3055D8" w:rsidR="007D66B6" w:rsidRPr="00AE2A3C" w:rsidRDefault="004840AA" w:rsidP="00864936">
      <w:pPr>
        <w:pStyle w:val="a5"/>
      </w:pPr>
      <w:r w:rsidRPr="004840AA">
        <w:lastRenderedPageBreak/>
        <w:t>Figure 3-53 Warning Export</w:t>
      </w:r>
    </w:p>
    <w:p w14:paraId="750037A7" w14:textId="6B2CB04C" w:rsidR="007D66B6" w:rsidRDefault="00B576BC" w:rsidP="00864936">
      <w:commentRangeStart w:id="39"/>
      <w:r>
        <w:rPr>
          <w:noProof/>
        </w:rPr>
        <w:drawing>
          <wp:inline distT="0" distB="0" distL="0" distR="0" wp14:anchorId="2C7449D9" wp14:editId="1E0A54FC">
            <wp:extent cx="6120130" cy="3195320"/>
            <wp:effectExtent l="0" t="0" r="0" b="5080"/>
            <wp:docPr id="125788646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7886461" name=""/>
                    <pic:cNvPicPr/>
                  </pic:nvPicPr>
                  <pic:blipFill>
                    <a:blip r:embed="rId79"/>
                    <a:stretch>
                      <a:fillRect/>
                    </a:stretch>
                  </pic:blipFill>
                  <pic:spPr>
                    <a:xfrm>
                      <a:off x="0" y="0"/>
                      <a:ext cx="6120130" cy="3195320"/>
                    </a:xfrm>
                    <a:prstGeom prst="rect">
                      <a:avLst/>
                    </a:prstGeom>
                  </pic:spPr>
                </pic:pic>
              </a:graphicData>
            </a:graphic>
          </wp:inline>
        </w:drawing>
      </w:r>
      <w:commentRangeEnd w:id="39"/>
      <w:r w:rsidR="001C0F88">
        <w:rPr>
          <w:rStyle w:val="aff2"/>
          <w:sz w:val="24"/>
          <w:szCs w:val="20"/>
        </w:rPr>
        <w:commentReference w:id="39"/>
      </w:r>
    </w:p>
    <w:p w14:paraId="24640B03" w14:textId="4F364E98" w:rsidR="007D66B6" w:rsidRDefault="004840AA" w:rsidP="00864936">
      <w:pPr>
        <w:pStyle w:val="a5"/>
      </w:pPr>
      <w:r w:rsidRPr="004840AA">
        <w:t>Figure 3-54 Warning Export Table</w:t>
      </w:r>
    </w:p>
    <w:p w14:paraId="0CB9959C" w14:textId="77777777" w:rsidR="00E54403" w:rsidRPr="00E54403" w:rsidRDefault="00E54403" w:rsidP="00864936"/>
    <w:bookmarkEnd w:id="38"/>
    <w:p w14:paraId="2D0749FB" w14:textId="6E07CBF1" w:rsidR="007D66B6" w:rsidRDefault="004840AA" w:rsidP="00864936">
      <w:pPr>
        <w:pStyle w:val="3"/>
      </w:pPr>
      <w:r>
        <w:rPr>
          <w:rFonts w:hint="eastAsia"/>
        </w:rPr>
        <w:t xml:space="preserve"> </w:t>
      </w:r>
      <w:r w:rsidRPr="004840AA">
        <w:t>Alarm Information Search</w:t>
      </w:r>
    </w:p>
    <w:p w14:paraId="6B402E68" w14:textId="1B3D97A3" w:rsidR="007D66B6" w:rsidRPr="004840AA" w:rsidRDefault="004840AA" w:rsidP="00864936">
      <w:r w:rsidRPr="004840AA">
        <w:t>In the "Early Warning Records" section of the "Early Warning Management" module, alarm information search is supported. Click the project switch box in the upper-left corner to switch between different projects (as shown in Figure 3-55). Click the search box above the early warning information to enter search content (supports searching for specific sites or responsible persons) and select filter boxes (Early Warning Level, Status, Date) to complete information search and filtering (as shown in Figure 3-56).</w:t>
      </w:r>
      <w:r w:rsidRPr="004840AA">
        <w:br/>
        <w:t>&lt;(Select Project)&gt; — &lt;(Select Target Project)&gt; — Project switch complete</w:t>
      </w:r>
      <w:r w:rsidRPr="004840AA">
        <w:br/>
        <w:t>&lt;Early Warning Management&gt; — &lt;Early Warning Records&gt; — &lt;(Select Conditions)&gt; — &lt;Query&gt; — Find record</w:t>
      </w:r>
    </w:p>
    <w:p w14:paraId="18413CC7" w14:textId="25FAE854" w:rsidR="007D66B6" w:rsidRDefault="00B576BC" w:rsidP="00864936">
      <w:r>
        <w:rPr>
          <w:noProof/>
        </w:rPr>
        <w:lastRenderedPageBreak/>
        <w:drawing>
          <wp:inline distT="0" distB="0" distL="0" distR="0" wp14:anchorId="25AF9644" wp14:editId="60E3A873">
            <wp:extent cx="6120130" cy="3293745"/>
            <wp:effectExtent l="0" t="0" r="0" b="1905"/>
            <wp:docPr id="125078011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0780111" name=""/>
                    <pic:cNvPicPr/>
                  </pic:nvPicPr>
                  <pic:blipFill>
                    <a:blip r:embed="rId80"/>
                    <a:stretch>
                      <a:fillRect/>
                    </a:stretch>
                  </pic:blipFill>
                  <pic:spPr>
                    <a:xfrm>
                      <a:off x="0" y="0"/>
                      <a:ext cx="6120130" cy="3293745"/>
                    </a:xfrm>
                    <a:prstGeom prst="rect">
                      <a:avLst/>
                    </a:prstGeom>
                  </pic:spPr>
                </pic:pic>
              </a:graphicData>
            </a:graphic>
          </wp:inline>
        </w:drawing>
      </w:r>
    </w:p>
    <w:p w14:paraId="19C54E79" w14:textId="5D447408" w:rsidR="007D66B6" w:rsidRDefault="004840AA" w:rsidP="00864936">
      <w:pPr>
        <w:pStyle w:val="a5"/>
      </w:pPr>
      <w:r w:rsidRPr="004840AA">
        <w:t>Figure 3-55 Project Switching</w:t>
      </w:r>
    </w:p>
    <w:p w14:paraId="2600FE5D" w14:textId="5AD22AF5" w:rsidR="007D66B6" w:rsidRDefault="00B576BC" w:rsidP="00864936">
      <w:r>
        <w:rPr>
          <w:noProof/>
        </w:rPr>
        <w:drawing>
          <wp:inline distT="0" distB="0" distL="0" distR="0" wp14:anchorId="4BC6EC9E" wp14:editId="28A5432C">
            <wp:extent cx="6120130" cy="1967230"/>
            <wp:effectExtent l="0" t="0" r="0" b="0"/>
            <wp:docPr id="8115730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157301" name=""/>
                    <pic:cNvPicPr/>
                  </pic:nvPicPr>
                  <pic:blipFill>
                    <a:blip r:embed="rId81"/>
                    <a:stretch>
                      <a:fillRect/>
                    </a:stretch>
                  </pic:blipFill>
                  <pic:spPr>
                    <a:xfrm>
                      <a:off x="0" y="0"/>
                      <a:ext cx="6120130" cy="1967230"/>
                    </a:xfrm>
                    <a:prstGeom prst="rect">
                      <a:avLst/>
                    </a:prstGeom>
                  </pic:spPr>
                </pic:pic>
              </a:graphicData>
            </a:graphic>
          </wp:inline>
        </w:drawing>
      </w:r>
    </w:p>
    <w:p w14:paraId="0F2AF388" w14:textId="3800BF5E" w:rsidR="007D66B6" w:rsidRDefault="004840AA" w:rsidP="00864936">
      <w:pPr>
        <w:pStyle w:val="a5"/>
      </w:pPr>
      <w:r w:rsidRPr="004840AA">
        <w:t>Figure 3-56 Warning Filtering</w:t>
      </w:r>
    </w:p>
    <w:p w14:paraId="7DCD4F4A" w14:textId="3BB4E6D2" w:rsidR="007D66B6" w:rsidRDefault="007D66B6" w:rsidP="00864936"/>
    <w:p w14:paraId="4867D480" w14:textId="113808E3" w:rsidR="007D66B6" w:rsidRDefault="004840AA" w:rsidP="00864936">
      <w:pPr>
        <w:pStyle w:val="2"/>
      </w:pPr>
      <w:r>
        <w:rPr>
          <w:rFonts w:hint="eastAsia"/>
        </w:rPr>
        <w:t xml:space="preserve"> </w:t>
      </w:r>
      <w:r w:rsidRPr="004840AA">
        <w:t>Data Management</w:t>
      </w:r>
    </w:p>
    <w:p w14:paraId="52500DD6" w14:textId="6BA6EDB3" w:rsidR="007D66B6" w:rsidRDefault="004840AA" w:rsidP="00864936">
      <w:pPr>
        <w:pStyle w:val="3"/>
      </w:pPr>
      <w:r>
        <w:rPr>
          <w:rFonts w:hint="eastAsia"/>
        </w:rPr>
        <w:t xml:space="preserve"> </w:t>
      </w:r>
      <w:r w:rsidRPr="004840AA">
        <w:t>Data Display</w:t>
      </w:r>
    </w:p>
    <w:p w14:paraId="63D45FDD" w14:textId="47A25B45" w:rsidR="0074742A" w:rsidRPr="0020551D" w:rsidRDefault="0074742A" w:rsidP="00864936">
      <w:r w:rsidRPr="0074742A">
        <w:t xml:space="preserve">In the "Data Management" module, viewing the data change graph for each site sensor is supported. Setting a date range to display data changes is supported, and displaying data change graphs for different parameters simultaneously or individually is supported. Click "Today," "This Month," or "This Year" in the upper-right corner of the data change graph to quickly switch data display among these three time periods. Click the date selection box to the right of "This Year" to select a specific </w:t>
      </w:r>
      <w:r w:rsidRPr="0074742A">
        <w:lastRenderedPageBreak/>
        <w:t>date and view the data change graph for that specified date (as shown in Figure 3-57). Click to check/uncheck the colored parameter labels above the data change graph to display data change graphs for different parameters. Additionally, clicking "Single Screen" or "Multi-Screen" in the upper-right corner enables displaying data for a single device or multiple devices (as shown in Figure 3-58).</w:t>
      </w:r>
      <w:r w:rsidRPr="0074742A">
        <w:br/>
        <w:t>&lt;Data Management&gt; — &lt;Today/This Month/This Year&gt; — Display data for different dates</w:t>
      </w:r>
      <w:r w:rsidRPr="0074742A">
        <w:br/>
        <w:t>&lt;Data Management&gt; — &lt;(Colored Parameter Labels)&gt; — Display data for different parameters</w:t>
      </w:r>
    </w:p>
    <w:p w14:paraId="1ECB7B04" w14:textId="453C2CBB" w:rsidR="0020551D" w:rsidRDefault="00B576BC" w:rsidP="00864936">
      <w:pPr>
        <w:rPr>
          <w:rFonts w:ascii="Times New Roman" w:eastAsia="宋体" w:hAnsi="Times New Roman" w:cs="Times New Roman"/>
          <w:sz w:val="28"/>
        </w:rPr>
      </w:pPr>
      <w:r>
        <w:rPr>
          <w:noProof/>
        </w:rPr>
        <w:drawing>
          <wp:inline distT="0" distB="0" distL="0" distR="0" wp14:anchorId="308CDB19" wp14:editId="0EEFF98F">
            <wp:extent cx="6120130" cy="3049905"/>
            <wp:effectExtent l="0" t="0" r="0" b="0"/>
            <wp:docPr id="154558820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88200" name=""/>
                    <pic:cNvPicPr/>
                  </pic:nvPicPr>
                  <pic:blipFill>
                    <a:blip r:embed="rId82"/>
                    <a:stretch>
                      <a:fillRect/>
                    </a:stretch>
                  </pic:blipFill>
                  <pic:spPr>
                    <a:xfrm>
                      <a:off x="0" y="0"/>
                      <a:ext cx="6120130" cy="3049905"/>
                    </a:xfrm>
                    <a:prstGeom prst="rect">
                      <a:avLst/>
                    </a:prstGeom>
                  </pic:spPr>
                </pic:pic>
              </a:graphicData>
            </a:graphic>
          </wp:inline>
        </w:drawing>
      </w:r>
    </w:p>
    <w:p w14:paraId="3452D5D8" w14:textId="33C82335" w:rsidR="007D66B6" w:rsidRPr="00E54403" w:rsidRDefault="0074742A" w:rsidP="00864936">
      <w:pPr>
        <w:pStyle w:val="a5"/>
      </w:pPr>
      <w:r w:rsidRPr="0074742A">
        <w:t>Figure 3-57 Data Filtering</w:t>
      </w:r>
    </w:p>
    <w:p w14:paraId="68E27D0F" w14:textId="01C77168" w:rsidR="007D66B6" w:rsidRDefault="003A5FEF" w:rsidP="00864936">
      <w:r>
        <w:rPr>
          <w:noProof/>
        </w:rPr>
        <w:drawing>
          <wp:inline distT="0" distB="0" distL="0" distR="0" wp14:anchorId="5B566551" wp14:editId="1D5A634F">
            <wp:extent cx="6120130" cy="2114550"/>
            <wp:effectExtent l="0" t="0" r="0" b="0"/>
            <wp:docPr id="1398979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9793" name=""/>
                    <pic:cNvPicPr/>
                  </pic:nvPicPr>
                  <pic:blipFill>
                    <a:blip r:embed="rId83"/>
                    <a:stretch>
                      <a:fillRect/>
                    </a:stretch>
                  </pic:blipFill>
                  <pic:spPr>
                    <a:xfrm>
                      <a:off x="0" y="0"/>
                      <a:ext cx="6120130" cy="2114550"/>
                    </a:xfrm>
                    <a:prstGeom prst="rect">
                      <a:avLst/>
                    </a:prstGeom>
                  </pic:spPr>
                </pic:pic>
              </a:graphicData>
            </a:graphic>
          </wp:inline>
        </w:drawing>
      </w:r>
    </w:p>
    <w:p w14:paraId="6DD533C8" w14:textId="3A264B12" w:rsidR="00866670" w:rsidRDefault="0074742A" w:rsidP="00864936">
      <w:pPr>
        <w:pStyle w:val="a5"/>
      </w:pPr>
      <w:r w:rsidRPr="0074742A">
        <w:t>Figure 3-58 Data Type Filtering</w:t>
      </w:r>
    </w:p>
    <w:p w14:paraId="2149964B" w14:textId="2C0A1982" w:rsidR="0074742A" w:rsidRDefault="0074742A" w:rsidP="00864936">
      <w:r w:rsidRPr="0074742A">
        <w:t>Radar Device Data Display</w:t>
      </w:r>
      <w:r w:rsidRPr="0074742A">
        <w:br/>
        <w:t xml:space="preserve">For radar device data display, you need to first select the data history period, then select a time range. </w:t>
      </w:r>
      <w:r w:rsidRPr="0074742A">
        <w:lastRenderedPageBreak/>
        <w:t>The time range must be within the history period. Multiple monitoring points can be selected to display multiple monitoring point data curves simultaneously. (As shown in Figure 3-59)</w:t>
      </w:r>
    </w:p>
    <w:p w14:paraId="1D7DA091" w14:textId="187196F1" w:rsidR="00866670" w:rsidRDefault="003A5FEF" w:rsidP="00864936">
      <w:r>
        <w:rPr>
          <w:noProof/>
        </w:rPr>
        <w:drawing>
          <wp:inline distT="0" distB="0" distL="0" distR="0" wp14:anchorId="58B854CB" wp14:editId="2947FB8E">
            <wp:extent cx="6120130" cy="3222625"/>
            <wp:effectExtent l="0" t="0" r="0" b="0"/>
            <wp:docPr id="133800224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8002246" name=""/>
                    <pic:cNvPicPr/>
                  </pic:nvPicPr>
                  <pic:blipFill>
                    <a:blip r:embed="rId84"/>
                    <a:stretch>
                      <a:fillRect/>
                    </a:stretch>
                  </pic:blipFill>
                  <pic:spPr>
                    <a:xfrm>
                      <a:off x="0" y="0"/>
                      <a:ext cx="6120130" cy="3222625"/>
                    </a:xfrm>
                    <a:prstGeom prst="rect">
                      <a:avLst/>
                    </a:prstGeom>
                  </pic:spPr>
                </pic:pic>
              </a:graphicData>
            </a:graphic>
          </wp:inline>
        </w:drawing>
      </w:r>
    </w:p>
    <w:p w14:paraId="7785AD2A" w14:textId="509DFCB4" w:rsidR="00866670" w:rsidRDefault="0074742A" w:rsidP="00864936">
      <w:pPr>
        <w:pStyle w:val="a5"/>
      </w:pPr>
      <w:r w:rsidRPr="0074742A">
        <w:t>Figure 3-59 Data Type Filtering</w:t>
      </w:r>
    </w:p>
    <w:p w14:paraId="2739A162" w14:textId="77777777" w:rsidR="00866670" w:rsidRPr="00866670" w:rsidRDefault="00866670" w:rsidP="00864936"/>
    <w:p w14:paraId="03D3766C" w14:textId="00BC84FE" w:rsidR="007D66B6" w:rsidRDefault="0074742A" w:rsidP="00864936">
      <w:pPr>
        <w:pStyle w:val="3"/>
      </w:pPr>
      <w:r>
        <w:rPr>
          <w:rFonts w:hint="eastAsia"/>
        </w:rPr>
        <w:t xml:space="preserve"> </w:t>
      </w:r>
      <w:r w:rsidRPr="0074742A">
        <w:t>Data Report</w:t>
      </w:r>
    </w:p>
    <w:p w14:paraId="231F8537" w14:textId="30DFFAFC" w:rsidR="0074742A" w:rsidRPr="00812558" w:rsidRDefault="0074742A" w:rsidP="00864936">
      <w:r w:rsidRPr="0074742A">
        <w:t>In the "Data Management" module, viewing or exporting data reports is supported (as shown in Figure 3-60). Click the export button below the data change graph to complete "Site Export."</w:t>
      </w:r>
      <w:r w:rsidRPr="0074742A">
        <w:br/>
        <w:t>&lt;Data Management&gt; — &lt;Site Export&gt; — Export record complete</w:t>
      </w:r>
    </w:p>
    <w:p w14:paraId="6272AF06" w14:textId="2794F9B7" w:rsidR="007D66B6" w:rsidRDefault="003A5FEF" w:rsidP="00864936">
      <w:commentRangeStart w:id="40"/>
      <w:r>
        <w:rPr>
          <w:noProof/>
        </w:rPr>
        <w:lastRenderedPageBreak/>
        <w:drawing>
          <wp:inline distT="0" distB="0" distL="0" distR="0" wp14:anchorId="193CA3F2" wp14:editId="4D41DB51">
            <wp:extent cx="6120130" cy="2975610"/>
            <wp:effectExtent l="0" t="0" r="0" b="0"/>
            <wp:docPr id="29408572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085724" name=""/>
                    <pic:cNvPicPr/>
                  </pic:nvPicPr>
                  <pic:blipFill>
                    <a:blip r:embed="rId85"/>
                    <a:stretch>
                      <a:fillRect/>
                    </a:stretch>
                  </pic:blipFill>
                  <pic:spPr>
                    <a:xfrm>
                      <a:off x="0" y="0"/>
                      <a:ext cx="6120130" cy="2975610"/>
                    </a:xfrm>
                    <a:prstGeom prst="rect">
                      <a:avLst/>
                    </a:prstGeom>
                  </pic:spPr>
                </pic:pic>
              </a:graphicData>
            </a:graphic>
          </wp:inline>
        </w:drawing>
      </w:r>
      <w:commentRangeEnd w:id="40"/>
      <w:r w:rsidR="001C0F88">
        <w:rPr>
          <w:rStyle w:val="aff2"/>
          <w:sz w:val="24"/>
          <w:szCs w:val="20"/>
        </w:rPr>
        <w:commentReference w:id="40"/>
      </w:r>
    </w:p>
    <w:p w14:paraId="64B1764F" w14:textId="7D5B92EC" w:rsidR="007D66B6" w:rsidRDefault="0074742A" w:rsidP="00864936">
      <w:pPr>
        <w:pStyle w:val="a5"/>
      </w:pPr>
      <w:r w:rsidRPr="0074742A">
        <w:t>Figure 3-60 Data Report</w:t>
      </w:r>
    </w:p>
    <w:p w14:paraId="194C1277" w14:textId="77777777" w:rsidR="00812558" w:rsidRPr="00812558" w:rsidRDefault="00812558" w:rsidP="00864936"/>
    <w:p w14:paraId="07149B94" w14:textId="246BD3C7" w:rsidR="007D66B6" w:rsidRDefault="0074742A" w:rsidP="00864936">
      <w:pPr>
        <w:pStyle w:val="3"/>
      </w:pPr>
      <w:r>
        <w:rPr>
          <w:rFonts w:hint="eastAsia"/>
        </w:rPr>
        <w:t xml:space="preserve"> </w:t>
      </w:r>
      <w:r w:rsidRPr="0074742A">
        <w:t>Multi-Data Switching</w:t>
      </w:r>
    </w:p>
    <w:p w14:paraId="6C81F3F0" w14:textId="55CFD9C6" w:rsidR="0074742A" w:rsidRDefault="0074742A" w:rsidP="00864936">
      <w:r w:rsidRPr="0074742A">
        <w:t>In the "Data Management" module, switching site sensors to toggle the data change graph of the corresponding sensor is supported. Switching device numbers to toggle data change graphs of different devices of the same sensor type is supported. Click the selection boxes above the data change graph, select device type, device number, etc., to complete rapid switching of different data change graphs.</w:t>
      </w:r>
      <w:r w:rsidRPr="0074742A">
        <w:br/>
        <w:t>&lt;Data Management&gt; — [Keyword] — &lt;(Select Condition)&gt; — Switc</w:t>
      </w:r>
      <w:commentRangeStart w:id="41"/>
      <w:r w:rsidRPr="0074742A">
        <w:t>hing complete</w:t>
      </w:r>
      <w:commentRangeEnd w:id="41"/>
      <w:r w:rsidR="001C0F88">
        <w:rPr>
          <w:rStyle w:val="aff2"/>
          <w:sz w:val="24"/>
          <w:szCs w:val="20"/>
        </w:rPr>
        <w:commentReference w:id="41"/>
      </w:r>
    </w:p>
    <w:p w14:paraId="35089591" w14:textId="12E07281" w:rsidR="007D66B6" w:rsidRPr="00812558" w:rsidRDefault="008A09A7" w:rsidP="00864936">
      <w:pPr>
        <w:rPr>
          <w:rFonts w:ascii="Times New Roman" w:eastAsia="宋体" w:hAnsi="Times New Roman" w:cs="Times New Roman"/>
          <w:sz w:val="28"/>
        </w:rPr>
      </w:pPr>
      <w:r>
        <w:rPr>
          <w:noProof/>
        </w:rPr>
        <w:drawing>
          <wp:inline distT="0" distB="0" distL="0" distR="0" wp14:anchorId="4795878B" wp14:editId="1B14A4E4">
            <wp:extent cx="6120130" cy="2167890"/>
            <wp:effectExtent l="0" t="0" r="0" b="3810"/>
            <wp:docPr id="105375379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753792" name=""/>
                    <pic:cNvPicPr/>
                  </pic:nvPicPr>
                  <pic:blipFill>
                    <a:blip r:embed="rId86"/>
                    <a:stretch>
                      <a:fillRect/>
                    </a:stretch>
                  </pic:blipFill>
                  <pic:spPr>
                    <a:xfrm>
                      <a:off x="0" y="0"/>
                      <a:ext cx="6120130" cy="2167890"/>
                    </a:xfrm>
                    <a:prstGeom prst="rect">
                      <a:avLst/>
                    </a:prstGeom>
                  </pic:spPr>
                </pic:pic>
              </a:graphicData>
            </a:graphic>
          </wp:inline>
        </w:drawing>
      </w:r>
    </w:p>
    <w:p w14:paraId="255EBC7C" w14:textId="6274FA32" w:rsidR="007D66B6" w:rsidRDefault="0074742A" w:rsidP="00864936">
      <w:pPr>
        <w:pStyle w:val="a5"/>
      </w:pPr>
      <w:r w:rsidRPr="0074742A">
        <w:t>Figure 3-61 Device Type Switching</w:t>
      </w:r>
    </w:p>
    <w:p w14:paraId="609DCE7B" w14:textId="77777777" w:rsidR="00812558" w:rsidRPr="00812558" w:rsidRDefault="00812558" w:rsidP="00864936"/>
    <w:p w14:paraId="3E71AE99" w14:textId="7E22E099" w:rsidR="007D66B6" w:rsidRDefault="0074742A" w:rsidP="00864936">
      <w:pPr>
        <w:pStyle w:val="3"/>
      </w:pPr>
      <w:r>
        <w:rPr>
          <w:rFonts w:hint="eastAsia"/>
        </w:rPr>
        <w:lastRenderedPageBreak/>
        <w:t xml:space="preserve"> </w:t>
      </w:r>
      <w:r w:rsidRPr="0074742A">
        <w:t>Site Switching</w:t>
      </w:r>
    </w:p>
    <w:p w14:paraId="789CD8C7" w14:textId="198BB730" w:rsidR="007D66B6" w:rsidRPr="0074742A" w:rsidRDefault="0074742A" w:rsidP="00864936">
      <w:r w:rsidRPr="0074742A">
        <w:t>In the "Data Management" module, switch projects via the upper-left corner to view the site data for the corresponding project and select the desired project. Click "Site Name" to select a specific site and view the data change graph for the specified site (as shown in Figure 3-62).</w:t>
      </w:r>
      <w:r w:rsidRPr="0074742A">
        <w:br/>
        <w:t>&lt;Data Management&gt; — &lt;(Select Name/Number)&gt; — Switching complete</w:t>
      </w:r>
    </w:p>
    <w:p w14:paraId="34353E82" w14:textId="612F8FA0" w:rsidR="007D66B6" w:rsidRDefault="008A09A7" w:rsidP="00864936">
      <w:r>
        <w:rPr>
          <w:noProof/>
        </w:rPr>
        <w:drawing>
          <wp:inline distT="0" distB="0" distL="0" distR="0" wp14:anchorId="78A5D4BF" wp14:editId="5421A300">
            <wp:extent cx="6120130" cy="2264410"/>
            <wp:effectExtent l="0" t="0" r="0" b="2540"/>
            <wp:docPr id="147941613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416138" name=""/>
                    <pic:cNvPicPr/>
                  </pic:nvPicPr>
                  <pic:blipFill>
                    <a:blip r:embed="rId87"/>
                    <a:stretch>
                      <a:fillRect/>
                    </a:stretch>
                  </pic:blipFill>
                  <pic:spPr>
                    <a:xfrm>
                      <a:off x="0" y="0"/>
                      <a:ext cx="6120130" cy="2264410"/>
                    </a:xfrm>
                    <a:prstGeom prst="rect">
                      <a:avLst/>
                    </a:prstGeom>
                  </pic:spPr>
                </pic:pic>
              </a:graphicData>
            </a:graphic>
          </wp:inline>
        </w:drawing>
      </w:r>
    </w:p>
    <w:p w14:paraId="79ABD093" w14:textId="4AADC131" w:rsidR="007D66B6" w:rsidRDefault="0074742A" w:rsidP="00864936">
      <w:pPr>
        <w:pStyle w:val="a5"/>
      </w:pPr>
      <w:r w:rsidRPr="0074742A">
        <w:t>Figure 3-62 Site Switching</w:t>
      </w:r>
    </w:p>
    <w:p w14:paraId="36AC31AE" w14:textId="70F78F97" w:rsidR="007D66B6" w:rsidRDefault="007D66B6" w:rsidP="00864936"/>
    <w:p w14:paraId="00E237EA" w14:textId="02DF9D39" w:rsidR="007D66B6" w:rsidRDefault="0074742A" w:rsidP="00864936">
      <w:pPr>
        <w:pStyle w:val="2"/>
      </w:pPr>
      <w:bookmarkStart w:id="42" w:name="_Toc17590"/>
      <w:r>
        <w:rPr>
          <w:rFonts w:hint="eastAsia"/>
        </w:rPr>
        <w:t xml:space="preserve"> </w:t>
      </w:r>
      <w:r w:rsidRPr="0074742A">
        <w:t>Statistical Reports</w:t>
      </w:r>
    </w:p>
    <w:p w14:paraId="0187BEE3" w14:textId="6CD4ED29" w:rsidR="007D66B6" w:rsidRDefault="0074742A" w:rsidP="00864936">
      <w:pPr>
        <w:pStyle w:val="3"/>
      </w:pPr>
      <w:r>
        <w:rPr>
          <w:rFonts w:hint="eastAsia"/>
        </w:rPr>
        <w:t xml:space="preserve"> </w:t>
      </w:r>
      <w:r w:rsidRPr="0074742A">
        <w:t>Project Report</w:t>
      </w:r>
    </w:p>
    <w:p w14:paraId="410BFDDE" w14:textId="6157F72C" w:rsidR="0074742A" w:rsidRDefault="0074742A" w:rsidP="00864936">
      <w:r w:rsidRPr="0074742A">
        <w:t>In the project report, select a project to query. After querying, the number of early warnings under the current project is displayed. Mouse over to show the count of each early warning level. Click the icon to hide the line chart. The online count in the device ratio pie chart represents the number of currently online sites under the project; the online rate is calculated as online count / total sites. Query by This Week or This Month, and click "Export Report" to download site information. (As shown in Figure 3-63)</w:t>
      </w:r>
    </w:p>
    <w:p w14:paraId="1C309CE7" w14:textId="2C3A56E6" w:rsidR="00F6128E" w:rsidRPr="00F6128E" w:rsidRDefault="00F6128E" w:rsidP="00864936">
      <w:commentRangeStart w:id="43"/>
      <w:r w:rsidRPr="00F6128E">
        <w:rPr>
          <w:noProof/>
        </w:rPr>
        <w:lastRenderedPageBreak/>
        <w:drawing>
          <wp:inline distT="0" distB="0" distL="0" distR="0" wp14:anchorId="55248700" wp14:editId="63967185">
            <wp:extent cx="5829300" cy="2571110"/>
            <wp:effectExtent l="19050" t="19050" r="19050" b="20320"/>
            <wp:docPr id="139195266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1952667" name=""/>
                    <pic:cNvPicPr/>
                  </pic:nvPicPr>
                  <pic:blipFill>
                    <a:blip r:embed="rId88"/>
                    <a:stretch>
                      <a:fillRect/>
                    </a:stretch>
                  </pic:blipFill>
                  <pic:spPr>
                    <a:xfrm>
                      <a:off x="0" y="0"/>
                      <a:ext cx="5838466" cy="2575153"/>
                    </a:xfrm>
                    <a:prstGeom prst="rect">
                      <a:avLst/>
                    </a:prstGeom>
                    <a:ln>
                      <a:solidFill>
                        <a:schemeClr val="bg1">
                          <a:lumMod val="85000"/>
                        </a:schemeClr>
                      </a:solidFill>
                    </a:ln>
                  </pic:spPr>
                </pic:pic>
              </a:graphicData>
            </a:graphic>
          </wp:inline>
        </w:drawing>
      </w:r>
      <w:commentRangeEnd w:id="43"/>
      <w:r w:rsidR="001C0F88" w:rsidRPr="00F6128E">
        <w:rPr>
          <w:rStyle w:val="aff2"/>
          <w:sz w:val="24"/>
          <w:szCs w:val="20"/>
        </w:rPr>
        <w:commentReference w:id="43"/>
      </w:r>
    </w:p>
    <w:p w14:paraId="75F77C94" w14:textId="16FCCA07" w:rsidR="007D66B6" w:rsidRDefault="0074742A" w:rsidP="00864936">
      <w:pPr>
        <w:pStyle w:val="a5"/>
      </w:pPr>
      <w:r w:rsidRPr="0074742A">
        <w:t>Figure 3-63 Device Early Warning</w:t>
      </w:r>
    </w:p>
    <w:p w14:paraId="327341D6" w14:textId="0D59F1DB" w:rsidR="007D66B6" w:rsidRDefault="007D66B6" w:rsidP="00864936"/>
    <w:p w14:paraId="5702971C" w14:textId="4EC5FA0D" w:rsidR="007D66B6" w:rsidRDefault="0074742A" w:rsidP="00864936">
      <w:pPr>
        <w:pStyle w:val="3"/>
      </w:pPr>
      <w:r w:rsidRPr="0074742A">
        <w:t> User Report</w:t>
      </w:r>
    </w:p>
    <w:p w14:paraId="2CCD74F7" w14:textId="7DF763A6" w:rsidR="0074742A" w:rsidRDefault="0074742A" w:rsidP="00864936">
      <w:r w:rsidRPr="0074742A">
        <w:t xml:space="preserve">Upon first login to the platform, you need to register an account. Click the "Register Now" button on the </w:t>
      </w:r>
      <w:r w:rsidRPr="001C0F88">
        <w:t>login page to register. (As shown in Figure 3-64) Enter your mobile phone number, fill in the verification code, enter a password, confirm the password, agree to the terms, and click "Register Now." (As shown in Figure 3-65</w:t>
      </w:r>
      <w:r w:rsidRPr="0074742A">
        <w:t>)</w:t>
      </w:r>
    </w:p>
    <w:p w14:paraId="5FB1BFE9" w14:textId="756B7C80" w:rsidR="007D66B6" w:rsidRDefault="000641EE" w:rsidP="00636499">
      <w:pPr>
        <w:jc w:val="center"/>
      </w:pPr>
      <w:r>
        <w:rPr>
          <w:noProof/>
        </w:rPr>
        <w:lastRenderedPageBreak/>
        <w:drawing>
          <wp:inline distT="0" distB="0" distL="0" distR="0" wp14:anchorId="3794238D" wp14:editId="4924A52C">
            <wp:extent cx="4571429" cy="4028571"/>
            <wp:effectExtent l="0" t="0" r="635" b="0"/>
            <wp:docPr id="81790130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901309" name=""/>
                    <pic:cNvPicPr/>
                  </pic:nvPicPr>
                  <pic:blipFill>
                    <a:blip r:embed="rId89"/>
                    <a:stretch>
                      <a:fillRect/>
                    </a:stretch>
                  </pic:blipFill>
                  <pic:spPr>
                    <a:xfrm>
                      <a:off x="0" y="0"/>
                      <a:ext cx="4571429" cy="4028571"/>
                    </a:xfrm>
                    <a:prstGeom prst="rect">
                      <a:avLst/>
                    </a:prstGeom>
                  </pic:spPr>
                </pic:pic>
              </a:graphicData>
            </a:graphic>
          </wp:inline>
        </w:drawing>
      </w:r>
    </w:p>
    <w:p w14:paraId="411C30C6" w14:textId="424F9D2D" w:rsidR="007D66B6" w:rsidRPr="00F6128E" w:rsidRDefault="00210E48" w:rsidP="001C0F88">
      <w:pPr>
        <w:pStyle w:val="a5"/>
      </w:pPr>
      <w:r w:rsidRPr="00210E48">
        <w:t>Figure 3-64 Register Now Button</w:t>
      </w:r>
    </w:p>
    <w:p w14:paraId="718801AE" w14:textId="42B2D00B" w:rsidR="007D66B6" w:rsidRDefault="000641EE" w:rsidP="00636499">
      <w:pPr>
        <w:jc w:val="center"/>
      </w:pPr>
      <w:r>
        <w:rPr>
          <w:noProof/>
        </w:rPr>
        <w:lastRenderedPageBreak/>
        <w:drawing>
          <wp:inline distT="0" distB="0" distL="0" distR="0" wp14:anchorId="60E40E8F" wp14:editId="280F789D">
            <wp:extent cx="3600000" cy="4914286"/>
            <wp:effectExtent l="0" t="0" r="635" b="635"/>
            <wp:docPr id="131705451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7054519" name=""/>
                    <pic:cNvPicPr/>
                  </pic:nvPicPr>
                  <pic:blipFill>
                    <a:blip r:embed="rId90"/>
                    <a:stretch>
                      <a:fillRect/>
                    </a:stretch>
                  </pic:blipFill>
                  <pic:spPr>
                    <a:xfrm>
                      <a:off x="0" y="0"/>
                      <a:ext cx="3600000" cy="4914286"/>
                    </a:xfrm>
                    <a:prstGeom prst="rect">
                      <a:avLst/>
                    </a:prstGeom>
                  </pic:spPr>
                </pic:pic>
              </a:graphicData>
            </a:graphic>
          </wp:inline>
        </w:drawing>
      </w:r>
    </w:p>
    <w:p w14:paraId="09B563AE" w14:textId="408E0D43" w:rsidR="007D66B6" w:rsidRPr="00210E48" w:rsidRDefault="00210E48" w:rsidP="00864936">
      <w:r w:rsidRPr="00210E48">
        <w:t>Figure 3-65 Register Now Page</w:t>
      </w:r>
    </w:p>
    <w:p w14:paraId="0EBDBA3E" w14:textId="77777777" w:rsidR="007D66B6" w:rsidRDefault="007D66B6" w:rsidP="00864936"/>
    <w:p w14:paraId="1F9EA090" w14:textId="2FD9C31A" w:rsidR="007D66B6" w:rsidRDefault="00210E48" w:rsidP="00864936">
      <w:pPr>
        <w:pStyle w:val="2"/>
      </w:pPr>
      <w:r>
        <w:rPr>
          <w:rFonts w:hint="eastAsia"/>
        </w:rPr>
        <w:t xml:space="preserve"> </w:t>
      </w:r>
      <w:r w:rsidRPr="00210E48">
        <w:t>Feedback</w:t>
      </w:r>
    </w:p>
    <w:p w14:paraId="5C6D06B5" w14:textId="73E0BCD6" w:rsidR="007D66B6" w:rsidRDefault="00210E48" w:rsidP="00864936">
      <w:r w:rsidRPr="00210E48">
        <w:t>Click the icon in the upper-right corner to enter the feedback page. (As shown in Figure 3-66) Enter the issue or suggestion content, upload images (image format limited to jpg, png, jpeg; maximum six images can be uploaded), fill in the correct contact information, and then submit or reset. (As shown in Figure 3-67)</w:t>
      </w:r>
    </w:p>
    <w:p w14:paraId="62CC3382" w14:textId="64FFD81D" w:rsidR="00F6128E" w:rsidRDefault="000641EE" w:rsidP="001C0F88">
      <w:pPr>
        <w:pStyle w:val="a5"/>
      </w:pPr>
      <w:r>
        <w:lastRenderedPageBreak/>
        <w:drawing>
          <wp:inline distT="0" distB="0" distL="0" distR="0" wp14:anchorId="4612AC79" wp14:editId="14E9B743">
            <wp:extent cx="6120130" cy="1538605"/>
            <wp:effectExtent l="0" t="0" r="0" b="4445"/>
            <wp:docPr id="1407640270"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7640270" name=""/>
                    <pic:cNvPicPr/>
                  </pic:nvPicPr>
                  <pic:blipFill>
                    <a:blip r:embed="rId91"/>
                    <a:stretch>
                      <a:fillRect/>
                    </a:stretch>
                  </pic:blipFill>
                  <pic:spPr>
                    <a:xfrm>
                      <a:off x="0" y="0"/>
                      <a:ext cx="6120130" cy="1538605"/>
                    </a:xfrm>
                    <a:prstGeom prst="rect">
                      <a:avLst/>
                    </a:prstGeom>
                  </pic:spPr>
                </pic:pic>
              </a:graphicData>
            </a:graphic>
          </wp:inline>
        </w:drawing>
      </w:r>
    </w:p>
    <w:p w14:paraId="5DA74869" w14:textId="1182EAAF" w:rsidR="007D66B6" w:rsidRPr="00210E48" w:rsidRDefault="00210E48" w:rsidP="001C0F88">
      <w:pPr>
        <w:pStyle w:val="a5"/>
      </w:pPr>
      <w:r w:rsidRPr="00210E48">
        <w:t>Figure 3-66 Feedback Button</w:t>
      </w:r>
    </w:p>
    <w:p w14:paraId="7F3D5B0F" w14:textId="65515365" w:rsidR="00F6128E" w:rsidRDefault="00000000" w:rsidP="00636499">
      <w:pPr>
        <w:jc w:val="center"/>
      </w:pPr>
      <w:commentRangeStart w:id="44"/>
      <w:r>
        <w:rPr>
          <w:noProof/>
        </w:rPr>
        <w:drawing>
          <wp:inline distT="0" distB="0" distL="114300" distR="114300" wp14:anchorId="04E1CA62" wp14:editId="10181C73">
            <wp:extent cx="5791200" cy="3065575"/>
            <wp:effectExtent l="19050" t="19050" r="19050" b="20955"/>
            <wp:docPr id="29"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0"/>
                    <pic:cNvPicPr>
                      <a:picLocks noChangeAspect="1"/>
                    </pic:cNvPicPr>
                  </pic:nvPicPr>
                  <pic:blipFill>
                    <a:blip r:embed="rId92"/>
                    <a:stretch>
                      <a:fillRect/>
                    </a:stretch>
                  </pic:blipFill>
                  <pic:spPr>
                    <a:xfrm>
                      <a:off x="0" y="0"/>
                      <a:ext cx="5797652" cy="3068990"/>
                    </a:xfrm>
                    <a:prstGeom prst="rect">
                      <a:avLst/>
                    </a:prstGeom>
                    <a:noFill/>
                    <a:ln>
                      <a:solidFill>
                        <a:schemeClr val="bg1">
                          <a:lumMod val="85000"/>
                        </a:schemeClr>
                      </a:solidFill>
                    </a:ln>
                  </pic:spPr>
                </pic:pic>
              </a:graphicData>
            </a:graphic>
          </wp:inline>
        </w:drawing>
      </w:r>
      <w:commentRangeEnd w:id="44"/>
      <w:r w:rsidR="001C0F88">
        <w:rPr>
          <w:rStyle w:val="aff2"/>
          <w:sz w:val="24"/>
          <w:szCs w:val="20"/>
        </w:rPr>
        <w:commentReference w:id="44"/>
      </w:r>
    </w:p>
    <w:p w14:paraId="04605497" w14:textId="64BE4935" w:rsidR="007D66B6" w:rsidRDefault="00210E48" w:rsidP="001C0F88">
      <w:pPr>
        <w:pStyle w:val="a5"/>
      </w:pPr>
      <w:r w:rsidRPr="00210E48">
        <w:t>Figure 3-67 Feedback Information Display</w:t>
      </w:r>
      <w:bookmarkEnd w:id="1"/>
      <w:bookmarkEnd w:id="15"/>
      <w:bookmarkEnd w:id="16"/>
      <w:bookmarkEnd w:id="42"/>
    </w:p>
    <w:sectPr w:rsidR="007D66B6">
      <w:headerReference w:type="default" r:id="rId93"/>
      <w:footerReference w:type="default" r:id="rId94"/>
      <w:footnotePr>
        <w:numRestart w:val="eachPage"/>
      </w:footnotePr>
      <w:type w:val="evenPage"/>
      <w:pgSz w:w="11906" w:h="16838"/>
      <w:pgMar w:top="1440" w:right="1080" w:bottom="1440" w:left="1080" w:header="851" w:footer="567" w:gutter="0"/>
      <w:cols w:space="425"/>
      <w:docGrid w:type="lines" w:linePitch="312"/>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8" w:author="丁雷 仲" w:date="2026-04-28T16:53:00Z" w:initials="丁仲">
    <w:p w14:paraId="4E80D7D2" w14:textId="77777777" w:rsidR="00544C8D" w:rsidRDefault="00544C8D" w:rsidP="00864936">
      <w:pPr>
        <w:pStyle w:val="a9"/>
      </w:pPr>
      <w:r>
        <w:rPr>
          <w:rStyle w:val="aff2"/>
        </w:rPr>
        <w:annotationRef/>
      </w:r>
      <w:r>
        <w:rPr>
          <w:rFonts w:hint="eastAsia"/>
        </w:rPr>
        <w:t>没权限</w:t>
      </w:r>
    </w:p>
  </w:comment>
  <w:comment w:id="29" w:author="丁雷 仲" w:date="2026-04-28T17:10:00Z" w:initials="丁仲">
    <w:p w14:paraId="5312BAE2" w14:textId="77777777" w:rsidR="00B518A6" w:rsidRDefault="00B518A6" w:rsidP="00864936">
      <w:pPr>
        <w:pStyle w:val="a9"/>
      </w:pPr>
      <w:r>
        <w:rPr>
          <w:rStyle w:val="aff2"/>
        </w:rPr>
        <w:annotationRef/>
      </w:r>
      <w:r>
        <w:rPr>
          <w:rFonts w:hint="eastAsia"/>
        </w:rPr>
        <w:t>中文</w:t>
      </w:r>
    </w:p>
  </w:comment>
  <w:comment w:id="34" w:author="丁雷 仲" w:date="2026-04-28T17:18:00Z" w:initials="丁仲">
    <w:p w14:paraId="61325991" w14:textId="77777777" w:rsidR="006E6C2F" w:rsidRDefault="006E6C2F" w:rsidP="00864936">
      <w:pPr>
        <w:pStyle w:val="a9"/>
      </w:pPr>
      <w:r>
        <w:rPr>
          <w:rStyle w:val="aff2"/>
        </w:rPr>
        <w:annotationRef/>
      </w:r>
      <w:r>
        <w:rPr>
          <w:rFonts w:hint="eastAsia"/>
        </w:rPr>
        <w:t>中文</w:t>
      </w:r>
    </w:p>
  </w:comment>
  <w:comment w:id="37" w:author="丁雷 仲" w:date="2026-04-28T17:29:00Z" w:initials="丁仲">
    <w:p w14:paraId="4FD7B1EB" w14:textId="77777777" w:rsidR="002D5EAE" w:rsidRDefault="002D5EAE" w:rsidP="00864936">
      <w:pPr>
        <w:pStyle w:val="a9"/>
      </w:pPr>
      <w:r>
        <w:rPr>
          <w:rStyle w:val="aff2"/>
        </w:rPr>
        <w:annotationRef/>
      </w:r>
      <w:r>
        <w:rPr>
          <w:rFonts w:hint="eastAsia"/>
        </w:rPr>
        <w:t>未找到</w:t>
      </w:r>
    </w:p>
  </w:comment>
  <w:comment w:id="39" w:author="丁雷 仲" w:date="2026-04-28T17:36:00Z" w:initials="丁仲">
    <w:p w14:paraId="0D6AFDE0" w14:textId="77777777" w:rsidR="00B576BC" w:rsidRDefault="00B576BC" w:rsidP="00864936">
      <w:pPr>
        <w:pStyle w:val="a9"/>
      </w:pPr>
      <w:r>
        <w:rPr>
          <w:rStyle w:val="aff2"/>
        </w:rPr>
        <w:annotationRef/>
      </w:r>
      <w:r>
        <w:rPr>
          <w:rFonts w:hint="eastAsia"/>
        </w:rPr>
        <w:t>中文</w:t>
      </w:r>
    </w:p>
  </w:comment>
  <w:comment w:id="40" w:author="丁雷 仲" w:date="2026-04-28T17:42:00Z" w:initials="丁仲">
    <w:p w14:paraId="728785AB" w14:textId="77777777" w:rsidR="003A5FEF" w:rsidRDefault="003A5FEF" w:rsidP="00864936">
      <w:pPr>
        <w:pStyle w:val="a9"/>
      </w:pPr>
      <w:r>
        <w:rPr>
          <w:rStyle w:val="aff2"/>
        </w:rPr>
        <w:annotationRef/>
      </w:r>
      <w:r>
        <w:rPr>
          <w:rFonts w:hint="eastAsia"/>
        </w:rPr>
        <w:t>有中文</w:t>
      </w:r>
    </w:p>
  </w:comment>
  <w:comment w:id="41" w:author="丁雷 仲" w:date="2026-04-28T17:43:00Z" w:initials="丁仲">
    <w:p w14:paraId="0206868A" w14:textId="77777777" w:rsidR="008A09A7" w:rsidRDefault="008A09A7" w:rsidP="00864936">
      <w:pPr>
        <w:pStyle w:val="a9"/>
      </w:pPr>
      <w:r>
        <w:rPr>
          <w:rStyle w:val="aff2"/>
        </w:rPr>
        <w:annotationRef/>
      </w:r>
      <w:r>
        <w:rPr>
          <w:rFonts w:hint="eastAsia"/>
        </w:rPr>
        <w:t>中文</w:t>
      </w:r>
    </w:p>
  </w:comment>
  <w:comment w:id="43" w:author="丁雷 仲" w:date="2026-04-28T18:01:00Z" w:initials="丁仲">
    <w:p w14:paraId="3AC7037F" w14:textId="77777777" w:rsidR="00E37E64" w:rsidRDefault="00E37E64" w:rsidP="00864936">
      <w:pPr>
        <w:pStyle w:val="a9"/>
      </w:pPr>
      <w:r>
        <w:rPr>
          <w:rStyle w:val="aff2"/>
        </w:rPr>
        <w:annotationRef/>
      </w:r>
      <w:r>
        <w:rPr>
          <w:rFonts w:hint="eastAsia"/>
        </w:rPr>
        <w:t>未找到</w:t>
      </w:r>
    </w:p>
  </w:comment>
  <w:comment w:id="44" w:author="丁雷 仲" w:date="2026-04-28T17:53:00Z" w:initials="丁仲">
    <w:p w14:paraId="65283358" w14:textId="77777777" w:rsidR="000641EE" w:rsidRDefault="000641EE" w:rsidP="00864936">
      <w:pPr>
        <w:pStyle w:val="a9"/>
      </w:pPr>
      <w:r>
        <w:rPr>
          <w:rStyle w:val="aff2"/>
        </w:rPr>
        <w:annotationRef/>
      </w:r>
      <w:r>
        <w:rPr>
          <w:rFonts w:hint="eastAsia"/>
        </w:rPr>
        <w:t>中文</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E80D7D2" w15:done="0"/>
  <w15:commentEx w15:paraId="5312BAE2" w15:done="0"/>
  <w15:commentEx w15:paraId="61325991" w15:done="0"/>
  <w15:commentEx w15:paraId="4FD7B1EB" w15:done="0"/>
  <w15:commentEx w15:paraId="0D6AFDE0" w15:done="0"/>
  <w15:commentEx w15:paraId="728785AB" w15:done="0"/>
  <w15:commentEx w15:paraId="0206868A" w15:done="0"/>
  <w15:commentEx w15:paraId="3AC7037F" w15:done="0"/>
  <w15:commentEx w15:paraId="6528335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DEEBF8" w16cex:dateUtc="2026-04-28T08:53:00Z"/>
  <w16cex:commentExtensible w16cex:durableId="50D91399" w16cex:dateUtc="2026-04-28T09:10:00Z"/>
  <w16cex:commentExtensible w16cex:durableId="625C5821" w16cex:dateUtc="2026-04-28T09:18:00Z"/>
  <w16cex:commentExtensible w16cex:durableId="50C12CE8" w16cex:dateUtc="2026-04-28T09:29:00Z"/>
  <w16cex:commentExtensible w16cex:durableId="017E15A7" w16cex:dateUtc="2026-04-28T09:36:00Z"/>
  <w16cex:commentExtensible w16cex:durableId="7E279BB9" w16cex:dateUtc="2026-04-28T09:42:00Z"/>
  <w16cex:commentExtensible w16cex:durableId="73512F13" w16cex:dateUtc="2026-04-28T09:43:00Z"/>
  <w16cex:commentExtensible w16cex:durableId="15E45FFF" w16cex:dateUtc="2026-04-28T10:01:00Z"/>
  <w16cex:commentExtensible w16cex:durableId="377D659B" w16cex:dateUtc="2026-04-28T09:5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E80D7D2" w16cid:durableId="49DEEBF8"/>
  <w16cid:commentId w16cid:paraId="5312BAE2" w16cid:durableId="50D91399"/>
  <w16cid:commentId w16cid:paraId="61325991" w16cid:durableId="625C5821"/>
  <w16cid:commentId w16cid:paraId="4FD7B1EB" w16cid:durableId="50C12CE8"/>
  <w16cid:commentId w16cid:paraId="0D6AFDE0" w16cid:durableId="017E15A7"/>
  <w16cid:commentId w16cid:paraId="728785AB" w16cid:durableId="7E279BB9"/>
  <w16cid:commentId w16cid:paraId="0206868A" w16cid:durableId="73512F13"/>
  <w16cid:commentId w16cid:paraId="3AC7037F" w16cid:durableId="15E45FFF"/>
  <w16cid:commentId w16cid:paraId="65283358" w16cid:durableId="377D659B"/>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5E8C7D" w14:textId="77777777" w:rsidR="00A047DC" w:rsidRDefault="00A047DC" w:rsidP="00864936">
      <w:r>
        <w:separator/>
      </w:r>
    </w:p>
    <w:p w14:paraId="11407D04" w14:textId="77777777" w:rsidR="00A047DC" w:rsidRDefault="00A047DC" w:rsidP="00864936"/>
    <w:p w14:paraId="7208C19D" w14:textId="77777777" w:rsidR="00A047DC" w:rsidRDefault="00A047DC" w:rsidP="00864936"/>
    <w:p w14:paraId="54F8A8F5" w14:textId="77777777" w:rsidR="00A047DC" w:rsidRDefault="00A047DC" w:rsidP="00864936"/>
    <w:p w14:paraId="6276A1D5" w14:textId="77777777" w:rsidR="00A047DC" w:rsidRDefault="00A047DC" w:rsidP="00864936"/>
    <w:p w14:paraId="7C2B589E" w14:textId="77777777" w:rsidR="00A047DC" w:rsidRDefault="00A047DC" w:rsidP="00864936"/>
    <w:p w14:paraId="25F3A959" w14:textId="77777777" w:rsidR="00A047DC" w:rsidRDefault="00A047DC" w:rsidP="00864936"/>
    <w:p w14:paraId="0FB4903B" w14:textId="77777777" w:rsidR="00A047DC" w:rsidRDefault="00A047DC" w:rsidP="00864936"/>
    <w:p w14:paraId="1D0DD332" w14:textId="77777777" w:rsidR="00A047DC" w:rsidRDefault="00A047DC" w:rsidP="00864936"/>
    <w:p w14:paraId="366BDBA3" w14:textId="77777777" w:rsidR="00A047DC" w:rsidRDefault="00A047DC" w:rsidP="00864936"/>
  </w:endnote>
  <w:endnote w:type="continuationSeparator" w:id="0">
    <w:p w14:paraId="40CF4544" w14:textId="77777777" w:rsidR="00A047DC" w:rsidRDefault="00A047DC" w:rsidP="00864936">
      <w:r>
        <w:continuationSeparator/>
      </w:r>
    </w:p>
    <w:p w14:paraId="6AA11EE9" w14:textId="77777777" w:rsidR="00A047DC" w:rsidRDefault="00A047DC" w:rsidP="00864936"/>
    <w:p w14:paraId="422BCF59" w14:textId="77777777" w:rsidR="00A047DC" w:rsidRDefault="00A047DC" w:rsidP="00864936"/>
    <w:p w14:paraId="25BE6918" w14:textId="77777777" w:rsidR="00A047DC" w:rsidRDefault="00A047DC" w:rsidP="00864936"/>
    <w:p w14:paraId="14D27671" w14:textId="77777777" w:rsidR="00A047DC" w:rsidRDefault="00A047DC" w:rsidP="00864936"/>
    <w:p w14:paraId="691693C8" w14:textId="77777777" w:rsidR="00A047DC" w:rsidRDefault="00A047DC" w:rsidP="00864936"/>
    <w:p w14:paraId="22304B7B" w14:textId="77777777" w:rsidR="00A047DC" w:rsidRDefault="00A047DC" w:rsidP="00864936"/>
    <w:p w14:paraId="31CC6FC6" w14:textId="77777777" w:rsidR="00A047DC" w:rsidRDefault="00A047DC" w:rsidP="00864936"/>
    <w:p w14:paraId="0AE8BA5A" w14:textId="77777777" w:rsidR="00A047DC" w:rsidRDefault="00A047DC" w:rsidP="00864936"/>
    <w:p w14:paraId="1D41C3BF" w14:textId="77777777" w:rsidR="00A047DC" w:rsidRDefault="00A047DC" w:rsidP="0086493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Dotum">
    <w:panose1 w:val="020B0600000101010101"/>
    <w:charset w:val="81"/>
    <w:family w:val="swiss"/>
    <w:pitch w:val="variable"/>
    <w:sig w:usb0="B00002AF" w:usb1="69D77CFB" w:usb2="00000030" w:usb3="00000000" w:csb0="0008009F" w:csb1="00000000"/>
  </w:font>
  <w:font w:name="微软雅黑">
    <w:panose1 w:val="020B0503020204020204"/>
    <w:charset w:val="86"/>
    <w:family w:val="swiss"/>
    <w:pitch w:val="variable"/>
    <w:sig w:usb0="80000287" w:usb1="2ACF3C50" w:usb2="00000016" w:usb3="00000000" w:csb0="0004001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17B074" w14:textId="77777777" w:rsidR="00B60304" w:rsidRDefault="00B60304" w:rsidP="00864936">
    <w:pPr>
      <w:pStyle w:val="af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74B0F8" w14:textId="77777777" w:rsidR="007D66B6" w:rsidRDefault="007D66B6" w:rsidP="00864936">
    <w:pPr>
      <w:pStyle w:val="af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447CB" w14:textId="77777777" w:rsidR="00B60304" w:rsidRDefault="00B60304" w:rsidP="00864936">
    <w:pPr>
      <w:pStyle w:val="af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229797" w14:textId="77777777" w:rsidR="007D66B6" w:rsidRDefault="00000000" w:rsidP="00864936">
    <w:pPr>
      <w:pStyle w:val="af0"/>
    </w:pPr>
    <w:r>
      <w:fldChar w:fldCharType="begin"/>
    </w:r>
    <w:r>
      <w:instrText>PAGE   \* MERGEFORMAT</w:instrText>
    </w:r>
    <w:r>
      <w:fldChar w:fldCharType="separate"/>
    </w:r>
    <w:r>
      <w:rPr>
        <w:lang w:val="zh-CN"/>
      </w:rPr>
      <w:t>II</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6349596"/>
    </w:sdtPr>
    <w:sdtContent>
      <w:p w14:paraId="0DCC912C" w14:textId="77777777" w:rsidR="007D66B6" w:rsidRDefault="00000000" w:rsidP="00864936">
        <w:pPr>
          <w:pStyle w:val="af0"/>
        </w:pPr>
        <w:r>
          <w:fldChar w:fldCharType="begin"/>
        </w:r>
        <w:r>
          <w:instrText>PAGE   \* MERGEFORMAT</w:instrText>
        </w:r>
        <w:r>
          <w:fldChar w:fldCharType="separate"/>
        </w:r>
        <w:r>
          <w:rPr>
            <w:lang w:val="zh-CN"/>
          </w:rPr>
          <w:t>I</w:t>
        </w:r>
        <w:r>
          <w:fldChar w:fldCharType="end"/>
        </w:r>
      </w:p>
    </w:sdtContent>
  </w:sdt>
  <w:p w14:paraId="7BE9EA98" w14:textId="77777777" w:rsidR="007D66B6" w:rsidRDefault="007D66B6" w:rsidP="00864936">
    <w:pPr>
      <w:pStyle w:val="af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c"/>
      <w:tblW w:w="4992"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61"/>
      <w:gridCol w:w="698"/>
      <w:gridCol w:w="4571"/>
    </w:tblGrid>
    <w:tr w:rsidR="007D66B6" w14:paraId="41D4CCA1" w14:textId="77777777">
      <w:trPr>
        <w:jc w:val="center"/>
      </w:trPr>
      <w:tc>
        <w:tcPr>
          <w:tcW w:w="2292" w:type="pct"/>
        </w:tcPr>
        <w:p w14:paraId="17973477" w14:textId="4656E0F8" w:rsidR="007D66B6" w:rsidRDefault="007D66B6" w:rsidP="00864936">
          <w:pPr>
            <w:pStyle w:val="af0"/>
          </w:pPr>
        </w:p>
      </w:tc>
      <w:tc>
        <w:tcPr>
          <w:tcW w:w="358" w:type="pct"/>
        </w:tcPr>
        <w:p w14:paraId="1EC47061" w14:textId="4099A816" w:rsidR="007D66B6" w:rsidRDefault="007773E2" w:rsidP="00864936">
          <w:pPr>
            <w:pStyle w:val="af0"/>
          </w:pPr>
          <w:r>
            <w:fldChar w:fldCharType="begin"/>
          </w:r>
          <w:r>
            <w:instrText>PAGE   \* MERGEFORMAT</w:instrText>
          </w:r>
          <w:r>
            <w:fldChar w:fldCharType="separate"/>
          </w:r>
          <w:r>
            <w:rPr>
              <w:lang w:val="zh-CN"/>
            </w:rPr>
            <w:t>1</w:t>
          </w:r>
          <w:r>
            <w:fldChar w:fldCharType="end"/>
          </w:r>
        </w:p>
      </w:tc>
      <w:tc>
        <w:tcPr>
          <w:tcW w:w="2349" w:type="pct"/>
        </w:tcPr>
        <w:p w14:paraId="71180716" w14:textId="0E017458" w:rsidR="007D66B6" w:rsidRDefault="007D66B6" w:rsidP="00864936">
          <w:pPr>
            <w:pStyle w:val="af0"/>
          </w:pPr>
        </w:p>
      </w:tc>
    </w:tr>
  </w:tbl>
  <w:p w14:paraId="1BBB1D39" w14:textId="5315C792" w:rsidR="007D66B6" w:rsidRDefault="007D66B6" w:rsidP="00864936">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895A3B" w14:textId="77777777" w:rsidR="00A047DC" w:rsidRDefault="00A047DC" w:rsidP="00864936">
      <w:r>
        <w:separator/>
      </w:r>
    </w:p>
    <w:p w14:paraId="0D572B14" w14:textId="77777777" w:rsidR="00A047DC" w:rsidRDefault="00A047DC" w:rsidP="00864936"/>
    <w:p w14:paraId="641C6718" w14:textId="77777777" w:rsidR="00A047DC" w:rsidRDefault="00A047DC" w:rsidP="00864936"/>
    <w:p w14:paraId="30ABFE57" w14:textId="77777777" w:rsidR="00A047DC" w:rsidRDefault="00A047DC" w:rsidP="00864936"/>
    <w:p w14:paraId="51492014" w14:textId="77777777" w:rsidR="00A047DC" w:rsidRDefault="00A047DC" w:rsidP="00864936"/>
    <w:p w14:paraId="7D607C40" w14:textId="77777777" w:rsidR="00A047DC" w:rsidRDefault="00A047DC" w:rsidP="00864936"/>
    <w:p w14:paraId="798B8D0C" w14:textId="77777777" w:rsidR="00A047DC" w:rsidRDefault="00A047DC" w:rsidP="00864936"/>
    <w:p w14:paraId="79AEF17A" w14:textId="77777777" w:rsidR="00A047DC" w:rsidRDefault="00A047DC" w:rsidP="00864936"/>
    <w:p w14:paraId="4772D9B8" w14:textId="77777777" w:rsidR="00A047DC" w:rsidRDefault="00A047DC" w:rsidP="00864936"/>
    <w:p w14:paraId="1C174030" w14:textId="77777777" w:rsidR="00A047DC" w:rsidRDefault="00A047DC" w:rsidP="00864936"/>
  </w:footnote>
  <w:footnote w:type="continuationSeparator" w:id="0">
    <w:p w14:paraId="5EA60C76" w14:textId="77777777" w:rsidR="00A047DC" w:rsidRDefault="00A047DC" w:rsidP="00864936">
      <w:r>
        <w:continuationSeparator/>
      </w:r>
    </w:p>
    <w:p w14:paraId="2338F7F7" w14:textId="77777777" w:rsidR="00A047DC" w:rsidRDefault="00A047DC" w:rsidP="00864936"/>
    <w:p w14:paraId="5B8D8430" w14:textId="77777777" w:rsidR="00A047DC" w:rsidRDefault="00A047DC" w:rsidP="00864936"/>
    <w:p w14:paraId="5F150DE3" w14:textId="77777777" w:rsidR="00A047DC" w:rsidRDefault="00A047DC" w:rsidP="00864936"/>
    <w:p w14:paraId="45C29F3F" w14:textId="77777777" w:rsidR="00A047DC" w:rsidRDefault="00A047DC" w:rsidP="00864936"/>
    <w:p w14:paraId="56640F4C" w14:textId="77777777" w:rsidR="00A047DC" w:rsidRDefault="00A047DC" w:rsidP="00864936"/>
    <w:p w14:paraId="57ABC786" w14:textId="77777777" w:rsidR="00A047DC" w:rsidRDefault="00A047DC" w:rsidP="00864936"/>
    <w:p w14:paraId="7412559D" w14:textId="77777777" w:rsidR="00A047DC" w:rsidRDefault="00A047DC" w:rsidP="00864936"/>
    <w:p w14:paraId="7E6B647D" w14:textId="77777777" w:rsidR="00A047DC" w:rsidRDefault="00A047DC" w:rsidP="00864936"/>
    <w:p w14:paraId="78FB045F" w14:textId="77777777" w:rsidR="00A047DC" w:rsidRDefault="00A047DC" w:rsidP="0086493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c"/>
      <w:tblW w:w="0" w:type="auto"/>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12"/>
      <w:gridCol w:w="3308"/>
      <w:gridCol w:w="3318"/>
    </w:tblGrid>
    <w:tr w:rsidR="00870205" w14:paraId="426F1A23" w14:textId="77777777" w:rsidTr="00870205">
      <w:tc>
        <w:tcPr>
          <w:tcW w:w="3082" w:type="dxa"/>
          <w:tcBorders>
            <w:bottom w:val="single" w:sz="4" w:space="0" w:color="244061" w:themeColor="accent1" w:themeShade="80"/>
          </w:tcBorders>
        </w:tcPr>
        <w:p w14:paraId="64937018" w14:textId="2E5EF451" w:rsidR="00870205" w:rsidRDefault="00870205" w:rsidP="00864936">
          <w:pPr>
            <w:pStyle w:val="af2"/>
            <w:framePr w:wrap="around"/>
          </w:pPr>
        </w:p>
      </w:tc>
      <w:tc>
        <w:tcPr>
          <w:tcW w:w="3386" w:type="dxa"/>
          <w:tcBorders>
            <w:bottom w:val="single" w:sz="4" w:space="0" w:color="244061" w:themeColor="accent1" w:themeShade="80"/>
          </w:tcBorders>
        </w:tcPr>
        <w:p w14:paraId="0480BB5C" w14:textId="77777777" w:rsidR="00870205" w:rsidRDefault="00870205" w:rsidP="00864936">
          <w:pPr>
            <w:pStyle w:val="af2"/>
            <w:framePr w:wrap="around"/>
            <w:rPr>
              <w:rFonts w:hint="eastAsia"/>
            </w:rPr>
          </w:pPr>
        </w:p>
      </w:tc>
      <w:tc>
        <w:tcPr>
          <w:tcW w:w="3386" w:type="dxa"/>
          <w:tcBorders>
            <w:bottom w:val="single" w:sz="4" w:space="0" w:color="244061" w:themeColor="accent1" w:themeShade="80"/>
          </w:tcBorders>
        </w:tcPr>
        <w:p w14:paraId="07402243" w14:textId="6CBF5DDC" w:rsidR="00870205" w:rsidRDefault="00870205" w:rsidP="00864936">
          <w:pPr>
            <w:pStyle w:val="af2"/>
            <w:framePr w:wrap="around"/>
          </w:pPr>
          <w:r>
            <w:rPr>
              <w:rFonts w:hint="eastAsia"/>
            </w:rPr>
            <w:t xml:space="preserve">                                    </w:t>
          </w:r>
        </w:p>
      </w:tc>
    </w:tr>
  </w:tbl>
  <w:p w14:paraId="3B4A9A97" w14:textId="77777777" w:rsidR="007D66B6" w:rsidRDefault="007D66B6" w:rsidP="00864936">
    <w:pPr>
      <w:pStyle w:val="af2"/>
      <w:framePr w:wrap="aroun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afc"/>
      <w:tblW w:w="15219" w:type="dxa"/>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5483"/>
      <w:gridCol w:w="5483"/>
    </w:tblGrid>
    <w:tr w:rsidR="008D1EA1" w14:paraId="59B529C4" w14:textId="77777777" w:rsidTr="008D1EA1">
      <w:tc>
        <w:tcPr>
          <w:tcW w:w="4253" w:type="dxa"/>
          <w:tcBorders>
            <w:bottom w:val="single" w:sz="4" w:space="0" w:color="244061" w:themeColor="accent1" w:themeShade="80"/>
          </w:tcBorders>
        </w:tcPr>
        <w:p w14:paraId="642BBD9E" w14:textId="05960548" w:rsidR="008D1EA1" w:rsidRDefault="008D1EA1" w:rsidP="00864936">
          <w:pPr>
            <w:pStyle w:val="af2"/>
            <w:framePr w:wrap="around"/>
          </w:pPr>
          <w:r w:rsidRPr="00B44AA8">
            <w:rPr>
              <w:rFonts w:ascii="宋体" w:hAnsi="宋体" w:hint="eastAsia"/>
              <w:noProof/>
            </w:rPr>
            <w:drawing>
              <wp:anchor distT="0" distB="0" distL="114300" distR="114300" simplePos="0" relativeHeight="251665920" behindDoc="0" locked="0" layoutInCell="1" allowOverlap="1" wp14:anchorId="17E17B92" wp14:editId="5ABE01C6">
                <wp:simplePos x="0" y="0"/>
                <wp:positionH relativeFrom="margin">
                  <wp:posOffset>-53341</wp:posOffset>
                </wp:positionH>
                <wp:positionV relativeFrom="paragraph">
                  <wp:posOffset>-281940</wp:posOffset>
                </wp:positionV>
                <wp:extent cx="1845469" cy="583548"/>
                <wp:effectExtent l="0" t="0" r="0" b="0"/>
                <wp:wrapNone/>
                <wp:docPr id="500932624"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49512" cy="584826"/>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hint="eastAsia"/>
            </w:rPr>
            <w:t xml:space="preserve">    </w:t>
          </w:r>
        </w:p>
      </w:tc>
      <w:tc>
        <w:tcPr>
          <w:tcW w:w="5483" w:type="dxa"/>
          <w:tcBorders>
            <w:bottom w:val="single" w:sz="4" w:space="0" w:color="244061" w:themeColor="accent1" w:themeShade="80"/>
          </w:tcBorders>
        </w:tcPr>
        <w:p w14:paraId="026CE864" w14:textId="1750F143" w:rsidR="008D1EA1" w:rsidRDefault="008D1EA1" w:rsidP="00864936">
          <w:pPr>
            <w:pStyle w:val="af2"/>
            <w:framePr w:wrap="around"/>
          </w:pPr>
          <w:r>
            <w:rPr>
              <w:rFonts w:hint="eastAsia"/>
            </w:rPr>
            <w:t xml:space="preserve">    MS-SAR1000 User Manual</w:t>
          </w:r>
        </w:p>
      </w:tc>
      <w:tc>
        <w:tcPr>
          <w:tcW w:w="5483" w:type="dxa"/>
          <w:tcBorders>
            <w:bottom w:val="single" w:sz="4" w:space="0" w:color="244061" w:themeColor="accent1" w:themeShade="80"/>
          </w:tcBorders>
        </w:tcPr>
        <w:p w14:paraId="7D16407E" w14:textId="4ACBAB06" w:rsidR="008D1EA1" w:rsidRDefault="008D1EA1" w:rsidP="00864936">
          <w:pPr>
            <w:pStyle w:val="af2"/>
            <w:framePr w:wrap="around"/>
          </w:pPr>
        </w:p>
      </w:tc>
    </w:tr>
  </w:tbl>
  <w:p w14:paraId="1610381F" w14:textId="77777777" w:rsidR="007D66B6" w:rsidRDefault="007D66B6" w:rsidP="00864936">
    <w:pPr>
      <w:pStyle w:val="af2"/>
      <w:framePr w:wrap="aroun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6430A21"/>
    <w:multiLevelType w:val="singleLevel"/>
    <w:tmpl w:val="C6430A21"/>
    <w:lvl w:ilvl="0">
      <w:start w:val="1"/>
      <w:numFmt w:val="decimalEnclosedCircleChinese"/>
      <w:suff w:val="nothing"/>
      <w:lvlText w:val="%1　"/>
      <w:lvlJc w:val="left"/>
      <w:pPr>
        <w:tabs>
          <w:tab w:val="left" w:pos="0"/>
        </w:tabs>
        <w:ind w:left="0" w:firstLine="515"/>
      </w:pPr>
      <w:rPr>
        <w:rFonts w:hint="eastAsia"/>
      </w:rPr>
    </w:lvl>
  </w:abstractNum>
  <w:abstractNum w:abstractNumId="1" w15:restartNumberingAfterBreak="0">
    <w:nsid w:val="ECA50F6A"/>
    <w:multiLevelType w:val="singleLevel"/>
    <w:tmpl w:val="ECA50F6A"/>
    <w:lvl w:ilvl="0">
      <w:start w:val="1"/>
      <w:numFmt w:val="decimal"/>
      <w:suff w:val="space"/>
      <w:lvlText w:val="(%1)"/>
      <w:lvlJc w:val="left"/>
      <w:pPr>
        <w:tabs>
          <w:tab w:val="left" w:pos="397"/>
        </w:tabs>
        <w:ind w:left="0" w:firstLine="0"/>
      </w:pPr>
      <w:rPr>
        <w:rFonts w:hint="default"/>
      </w:rPr>
    </w:lvl>
  </w:abstractNum>
  <w:abstractNum w:abstractNumId="2" w15:restartNumberingAfterBreak="0">
    <w:nsid w:val="00D4782F"/>
    <w:multiLevelType w:val="hybridMultilevel"/>
    <w:tmpl w:val="C448B676"/>
    <w:lvl w:ilvl="0" w:tplc="04090001">
      <w:start w:val="1"/>
      <w:numFmt w:val="bullet"/>
      <w:lvlText w:val=""/>
      <w:lvlJc w:val="left"/>
      <w:pPr>
        <w:ind w:left="920" w:hanging="440"/>
      </w:pPr>
      <w:rPr>
        <w:rFonts w:ascii="Wingdings" w:hAnsi="Wingdings" w:hint="default"/>
      </w:rPr>
    </w:lvl>
    <w:lvl w:ilvl="1" w:tplc="04090003" w:tentative="1">
      <w:start w:val="1"/>
      <w:numFmt w:val="bullet"/>
      <w:lvlText w:val=""/>
      <w:lvlJc w:val="left"/>
      <w:pPr>
        <w:ind w:left="1360" w:hanging="440"/>
      </w:pPr>
      <w:rPr>
        <w:rFonts w:ascii="Wingdings" w:hAnsi="Wingdings" w:hint="default"/>
      </w:rPr>
    </w:lvl>
    <w:lvl w:ilvl="2" w:tplc="04090005" w:tentative="1">
      <w:start w:val="1"/>
      <w:numFmt w:val="bullet"/>
      <w:lvlText w:val=""/>
      <w:lvlJc w:val="left"/>
      <w:pPr>
        <w:ind w:left="1800" w:hanging="440"/>
      </w:pPr>
      <w:rPr>
        <w:rFonts w:ascii="Wingdings" w:hAnsi="Wingdings" w:hint="default"/>
      </w:rPr>
    </w:lvl>
    <w:lvl w:ilvl="3" w:tplc="04090001" w:tentative="1">
      <w:start w:val="1"/>
      <w:numFmt w:val="bullet"/>
      <w:lvlText w:val=""/>
      <w:lvlJc w:val="left"/>
      <w:pPr>
        <w:ind w:left="2240" w:hanging="440"/>
      </w:pPr>
      <w:rPr>
        <w:rFonts w:ascii="Wingdings" w:hAnsi="Wingdings" w:hint="default"/>
      </w:rPr>
    </w:lvl>
    <w:lvl w:ilvl="4" w:tplc="04090003" w:tentative="1">
      <w:start w:val="1"/>
      <w:numFmt w:val="bullet"/>
      <w:lvlText w:val=""/>
      <w:lvlJc w:val="left"/>
      <w:pPr>
        <w:ind w:left="2680" w:hanging="440"/>
      </w:pPr>
      <w:rPr>
        <w:rFonts w:ascii="Wingdings" w:hAnsi="Wingdings" w:hint="default"/>
      </w:rPr>
    </w:lvl>
    <w:lvl w:ilvl="5" w:tplc="04090005" w:tentative="1">
      <w:start w:val="1"/>
      <w:numFmt w:val="bullet"/>
      <w:lvlText w:val=""/>
      <w:lvlJc w:val="left"/>
      <w:pPr>
        <w:ind w:left="3120" w:hanging="440"/>
      </w:pPr>
      <w:rPr>
        <w:rFonts w:ascii="Wingdings" w:hAnsi="Wingdings" w:hint="default"/>
      </w:rPr>
    </w:lvl>
    <w:lvl w:ilvl="6" w:tplc="04090001" w:tentative="1">
      <w:start w:val="1"/>
      <w:numFmt w:val="bullet"/>
      <w:lvlText w:val=""/>
      <w:lvlJc w:val="left"/>
      <w:pPr>
        <w:ind w:left="3560" w:hanging="440"/>
      </w:pPr>
      <w:rPr>
        <w:rFonts w:ascii="Wingdings" w:hAnsi="Wingdings" w:hint="default"/>
      </w:rPr>
    </w:lvl>
    <w:lvl w:ilvl="7" w:tplc="04090003" w:tentative="1">
      <w:start w:val="1"/>
      <w:numFmt w:val="bullet"/>
      <w:lvlText w:val=""/>
      <w:lvlJc w:val="left"/>
      <w:pPr>
        <w:ind w:left="4000" w:hanging="440"/>
      </w:pPr>
      <w:rPr>
        <w:rFonts w:ascii="Wingdings" w:hAnsi="Wingdings" w:hint="default"/>
      </w:rPr>
    </w:lvl>
    <w:lvl w:ilvl="8" w:tplc="04090005" w:tentative="1">
      <w:start w:val="1"/>
      <w:numFmt w:val="bullet"/>
      <w:lvlText w:val=""/>
      <w:lvlJc w:val="left"/>
      <w:pPr>
        <w:ind w:left="4440" w:hanging="440"/>
      </w:pPr>
      <w:rPr>
        <w:rFonts w:ascii="Wingdings" w:hAnsi="Wingdings" w:hint="default"/>
      </w:rPr>
    </w:lvl>
  </w:abstractNum>
  <w:abstractNum w:abstractNumId="3" w15:restartNumberingAfterBreak="0">
    <w:nsid w:val="080D150C"/>
    <w:multiLevelType w:val="hybridMultilevel"/>
    <w:tmpl w:val="10ACDCFC"/>
    <w:lvl w:ilvl="0" w:tplc="FFFFFFFF">
      <w:start w:val="1"/>
      <w:numFmt w:val="decimal"/>
      <w:lvlText w:val="（%1）"/>
      <w:lvlJc w:val="left"/>
      <w:pPr>
        <w:ind w:left="920" w:hanging="440"/>
      </w:pPr>
      <w:rPr>
        <w:rFonts w:hint="eastAsia"/>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4" w15:restartNumberingAfterBreak="0">
    <w:nsid w:val="14773A86"/>
    <w:multiLevelType w:val="multilevel"/>
    <w:tmpl w:val="C1B6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4A18352"/>
    <w:multiLevelType w:val="multilevel"/>
    <w:tmpl w:val="14A18352"/>
    <w:lvl w:ilvl="0">
      <w:start w:val="1"/>
      <w:numFmt w:val="chineseCounting"/>
      <w:suff w:val="nothing"/>
      <w:lvlText w:val="第%1章 "/>
      <w:lvlJc w:val="left"/>
      <w:pPr>
        <w:ind w:left="425" w:hanging="425"/>
      </w:pPr>
      <w:rPr>
        <w:rFonts w:hint="eastAsia"/>
      </w:rPr>
    </w:lvl>
    <w:lvl w:ilvl="1">
      <w:start w:val="1"/>
      <w:numFmt w:val="decimal"/>
      <w:isLgl/>
      <w:suff w:val="nothing"/>
      <w:lvlText w:val="%1.%2."/>
      <w:lvlJc w:val="left"/>
      <w:pPr>
        <w:tabs>
          <w:tab w:val="left" w:pos="420"/>
        </w:tabs>
        <w:ind w:left="567" w:hanging="567"/>
      </w:pPr>
      <w:rPr>
        <w:rFonts w:hint="eastAsia"/>
      </w:rPr>
    </w:lvl>
    <w:lvl w:ilvl="2">
      <w:start w:val="1"/>
      <w:numFmt w:val="decimal"/>
      <w:isLgl/>
      <w:suff w:val="nothing"/>
      <w:lvlText w:val="%1.%2.%3."/>
      <w:lvlJc w:val="left"/>
      <w:pPr>
        <w:tabs>
          <w:tab w:val="left" w:pos="420"/>
        </w:tabs>
        <w:ind w:left="709" w:hanging="709"/>
      </w:pPr>
      <w:rPr>
        <w:rFonts w:hint="eastAsia"/>
      </w:rPr>
    </w:lvl>
    <w:lvl w:ilvl="3">
      <w:start w:val="1"/>
      <w:numFmt w:val="decimal"/>
      <w:isLgl/>
      <w:lvlText w:val="%1.%2.%3.%4."/>
      <w:lvlJc w:val="left"/>
      <w:pPr>
        <w:ind w:left="850" w:hanging="850"/>
      </w:pPr>
      <w:rPr>
        <w:rFonts w:hint="eastAsia"/>
      </w:rPr>
    </w:lvl>
    <w:lvl w:ilvl="4">
      <w:start w:val="1"/>
      <w:numFmt w:val="decimal"/>
      <w:isLgl/>
      <w:lvlText w:val="%1.%2.%3.%4.%5."/>
      <w:lvlJc w:val="left"/>
      <w:pPr>
        <w:ind w:left="991" w:hanging="991"/>
      </w:pPr>
      <w:rPr>
        <w:rFonts w:hint="eastAsia"/>
      </w:rPr>
    </w:lvl>
    <w:lvl w:ilvl="5">
      <w:start w:val="1"/>
      <w:numFmt w:val="decimal"/>
      <w:isLgl/>
      <w:lvlText w:val="%1.%2.%3.%4.%5.%6."/>
      <w:lvlJc w:val="left"/>
      <w:pPr>
        <w:ind w:left="1134" w:hanging="1134"/>
      </w:pPr>
      <w:rPr>
        <w:rFonts w:hint="eastAsia"/>
      </w:rPr>
    </w:lvl>
    <w:lvl w:ilvl="6">
      <w:start w:val="1"/>
      <w:numFmt w:val="decimal"/>
      <w:isLgl/>
      <w:lvlText w:val="%1.%2.%3.%4.%5.%6.%7."/>
      <w:lvlJc w:val="left"/>
      <w:pPr>
        <w:ind w:left="1275" w:hanging="1275"/>
      </w:pPr>
      <w:rPr>
        <w:rFonts w:hint="eastAsia"/>
      </w:rPr>
    </w:lvl>
    <w:lvl w:ilvl="7">
      <w:start w:val="1"/>
      <w:numFmt w:val="decimal"/>
      <w:isLgl/>
      <w:lvlText w:val="%1.%2.%3.%4.%5.%6.%7.%8."/>
      <w:lvlJc w:val="left"/>
      <w:pPr>
        <w:ind w:left="1418" w:hanging="1418"/>
      </w:pPr>
      <w:rPr>
        <w:rFonts w:hint="eastAsia"/>
      </w:rPr>
    </w:lvl>
    <w:lvl w:ilvl="8">
      <w:start w:val="1"/>
      <w:numFmt w:val="decimal"/>
      <w:isLgl/>
      <w:lvlText w:val="%1.%2.%3.%4.%5.%6.%7.%8.%9."/>
      <w:lvlJc w:val="left"/>
      <w:pPr>
        <w:ind w:left="1558" w:hanging="1558"/>
      </w:pPr>
      <w:rPr>
        <w:rFonts w:hint="eastAsia"/>
      </w:rPr>
    </w:lvl>
  </w:abstractNum>
  <w:abstractNum w:abstractNumId="6" w15:restartNumberingAfterBreak="0">
    <w:nsid w:val="1F9555AF"/>
    <w:multiLevelType w:val="hybridMultilevel"/>
    <w:tmpl w:val="10ACDCFC"/>
    <w:lvl w:ilvl="0" w:tplc="FFFFFFFF">
      <w:start w:val="1"/>
      <w:numFmt w:val="decimal"/>
      <w:lvlText w:val="（%1）"/>
      <w:lvlJc w:val="left"/>
      <w:pPr>
        <w:ind w:left="920" w:hanging="440"/>
      </w:pPr>
      <w:rPr>
        <w:rFonts w:hint="eastAsia"/>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7" w15:restartNumberingAfterBreak="0">
    <w:nsid w:val="25654C39"/>
    <w:multiLevelType w:val="multilevel"/>
    <w:tmpl w:val="25654C39"/>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8" w15:restartNumberingAfterBreak="0">
    <w:nsid w:val="37DE1029"/>
    <w:multiLevelType w:val="multilevel"/>
    <w:tmpl w:val="59163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401F2BAB"/>
    <w:multiLevelType w:val="hybridMultilevel"/>
    <w:tmpl w:val="10ACDCFC"/>
    <w:lvl w:ilvl="0" w:tplc="7EC01532">
      <w:start w:val="1"/>
      <w:numFmt w:val="decimal"/>
      <w:lvlText w:val="（%1）"/>
      <w:lvlJc w:val="left"/>
      <w:pPr>
        <w:ind w:left="920" w:hanging="440"/>
      </w:pPr>
      <w:rPr>
        <w:rFonts w:hint="eastAsia"/>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0" w15:restartNumberingAfterBreak="0">
    <w:nsid w:val="42835891"/>
    <w:multiLevelType w:val="multilevel"/>
    <w:tmpl w:val="4ACCDDA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11" w15:restartNumberingAfterBreak="0">
    <w:nsid w:val="51451B77"/>
    <w:multiLevelType w:val="hybridMultilevel"/>
    <w:tmpl w:val="25C0B56C"/>
    <w:lvl w:ilvl="0" w:tplc="64186EF4">
      <w:start w:val="1"/>
      <w:numFmt w:val="decimal"/>
      <w:lvlText w:val="（%1）"/>
      <w:lvlJc w:val="left"/>
      <w:pPr>
        <w:ind w:left="0" w:firstLine="0"/>
      </w:pPr>
      <w:rPr>
        <w:rFonts w:hint="eastAsia"/>
      </w:rPr>
    </w:lvl>
    <w:lvl w:ilvl="1" w:tplc="04090019" w:tentative="1">
      <w:start w:val="1"/>
      <w:numFmt w:val="lowerLetter"/>
      <w:lvlText w:val="%2)"/>
      <w:lvlJc w:val="left"/>
      <w:pPr>
        <w:ind w:left="1080" w:hanging="440"/>
      </w:pPr>
    </w:lvl>
    <w:lvl w:ilvl="2" w:tplc="0409001B" w:tentative="1">
      <w:start w:val="1"/>
      <w:numFmt w:val="lowerRoman"/>
      <w:lvlText w:val="%3."/>
      <w:lvlJc w:val="right"/>
      <w:pPr>
        <w:ind w:left="1520" w:hanging="440"/>
      </w:pPr>
    </w:lvl>
    <w:lvl w:ilvl="3" w:tplc="0409000F" w:tentative="1">
      <w:start w:val="1"/>
      <w:numFmt w:val="decimal"/>
      <w:lvlText w:val="%4."/>
      <w:lvlJc w:val="left"/>
      <w:pPr>
        <w:ind w:left="1960" w:hanging="440"/>
      </w:pPr>
    </w:lvl>
    <w:lvl w:ilvl="4" w:tplc="04090019" w:tentative="1">
      <w:start w:val="1"/>
      <w:numFmt w:val="lowerLetter"/>
      <w:lvlText w:val="%5)"/>
      <w:lvlJc w:val="left"/>
      <w:pPr>
        <w:ind w:left="2400" w:hanging="440"/>
      </w:pPr>
    </w:lvl>
    <w:lvl w:ilvl="5" w:tplc="0409001B" w:tentative="1">
      <w:start w:val="1"/>
      <w:numFmt w:val="lowerRoman"/>
      <w:lvlText w:val="%6."/>
      <w:lvlJc w:val="right"/>
      <w:pPr>
        <w:ind w:left="2840" w:hanging="440"/>
      </w:pPr>
    </w:lvl>
    <w:lvl w:ilvl="6" w:tplc="0409000F" w:tentative="1">
      <w:start w:val="1"/>
      <w:numFmt w:val="decimal"/>
      <w:lvlText w:val="%7."/>
      <w:lvlJc w:val="left"/>
      <w:pPr>
        <w:ind w:left="3280" w:hanging="440"/>
      </w:pPr>
    </w:lvl>
    <w:lvl w:ilvl="7" w:tplc="04090019" w:tentative="1">
      <w:start w:val="1"/>
      <w:numFmt w:val="lowerLetter"/>
      <w:lvlText w:val="%8)"/>
      <w:lvlJc w:val="left"/>
      <w:pPr>
        <w:ind w:left="3720" w:hanging="440"/>
      </w:pPr>
    </w:lvl>
    <w:lvl w:ilvl="8" w:tplc="0409001B" w:tentative="1">
      <w:start w:val="1"/>
      <w:numFmt w:val="lowerRoman"/>
      <w:lvlText w:val="%9."/>
      <w:lvlJc w:val="right"/>
      <w:pPr>
        <w:ind w:left="4160" w:hanging="440"/>
      </w:pPr>
    </w:lvl>
  </w:abstractNum>
  <w:abstractNum w:abstractNumId="12" w15:restartNumberingAfterBreak="0">
    <w:nsid w:val="640558F9"/>
    <w:multiLevelType w:val="multilevel"/>
    <w:tmpl w:val="640558F9"/>
    <w:lvl w:ilvl="0">
      <w:start w:val="1"/>
      <w:numFmt w:val="decimal"/>
      <w:pStyle w:val="a"/>
      <w:suff w:val="nothing"/>
      <w:lvlText w:val="%1"/>
      <w:lvlJc w:val="left"/>
      <w:pPr>
        <w:ind w:left="0" w:firstLine="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3" w15:restartNumberingAfterBreak="0">
    <w:nsid w:val="6A3A65A2"/>
    <w:multiLevelType w:val="singleLevel"/>
    <w:tmpl w:val="6A3A65A2"/>
    <w:lvl w:ilvl="0">
      <w:start w:val="1"/>
      <w:numFmt w:val="lowerLetter"/>
      <w:lvlText w:val="%1)"/>
      <w:lvlJc w:val="left"/>
      <w:pPr>
        <w:ind w:left="900" w:hanging="420"/>
      </w:pPr>
    </w:lvl>
  </w:abstractNum>
  <w:abstractNum w:abstractNumId="14" w15:restartNumberingAfterBreak="0">
    <w:nsid w:val="727BD1C6"/>
    <w:multiLevelType w:val="singleLevel"/>
    <w:tmpl w:val="727BD1C6"/>
    <w:lvl w:ilvl="0">
      <w:start w:val="1"/>
      <w:numFmt w:val="decimal"/>
      <w:lvlText w:val="(%1)"/>
      <w:lvlJc w:val="left"/>
      <w:pPr>
        <w:tabs>
          <w:tab w:val="left" w:pos="397"/>
        </w:tabs>
        <w:ind w:left="454" w:hanging="454"/>
      </w:pPr>
      <w:rPr>
        <w:rFonts w:hint="default"/>
      </w:rPr>
    </w:lvl>
  </w:abstractNum>
  <w:abstractNum w:abstractNumId="15" w15:restartNumberingAfterBreak="0">
    <w:nsid w:val="770ADEA7"/>
    <w:multiLevelType w:val="singleLevel"/>
    <w:tmpl w:val="770ADEA7"/>
    <w:lvl w:ilvl="0">
      <w:start w:val="1"/>
      <w:numFmt w:val="decimal"/>
      <w:lvlText w:val="(%1)"/>
      <w:lvlJc w:val="left"/>
      <w:pPr>
        <w:tabs>
          <w:tab w:val="left" w:pos="397"/>
        </w:tabs>
        <w:ind w:left="454" w:hanging="454"/>
      </w:pPr>
      <w:rPr>
        <w:rFonts w:hint="default"/>
      </w:rPr>
    </w:lvl>
  </w:abstractNum>
  <w:num w:numId="1" w16cid:durableId="2143115278">
    <w:abstractNumId w:val="12"/>
  </w:num>
  <w:num w:numId="2" w16cid:durableId="1813212807">
    <w:abstractNumId w:val="13"/>
  </w:num>
  <w:num w:numId="3" w16cid:durableId="280696546">
    <w:abstractNumId w:val="7"/>
  </w:num>
  <w:num w:numId="4" w16cid:durableId="693186842">
    <w:abstractNumId w:val="5"/>
  </w:num>
  <w:num w:numId="5" w16cid:durableId="2094811199">
    <w:abstractNumId w:val="14"/>
  </w:num>
  <w:num w:numId="6" w16cid:durableId="1204751708">
    <w:abstractNumId w:val="0"/>
  </w:num>
  <w:num w:numId="7" w16cid:durableId="620765724">
    <w:abstractNumId w:val="15"/>
  </w:num>
  <w:num w:numId="8" w16cid:durableId="2016759829">
    <w:abstractNumId w:val="1"/>
  </w:num>
  <w:num w:numId="9" w16cid:durableId="816917732">
    <w:abstractNumId w:val="11"/>
  </w:num>
  <w:num w:numId="10" w16cid:durableId="1929270475">
    <w:abstractNumId w:val="10"/>
  </w:num>
  <w:num w:numId="11" w16cid:durableId="1354305086">
    <w:abstractNumId w:val="2"/>
  </w:num>
  <w:num w:numId="12" w16cid:durableId="1697150218">
    <w:abstractNumId w:val="9"/>
  </w:num>
  <w:num w:numId="13" w16cid:durableId="1027364252">
    <w:abstractNumId w:val="12"/>
  </w:num>
  <w:num w:numId="14" w16cid:durableId="2128355524">
    <w:abstractNumId w:val="12"/>
  </w:num>
  <w:num w:numId="15" w16cid:durableId="1788886747">
    <w:abstractNumId w:val="12"/>
  </w:num>
  <w:num w:numId="16" w16cid:durableId="1738744406">
    <w:abstractNumId w:val="12"/>
  </w:num>
  <w:num w:numId="17" w16cid:durableId="1188525821">
    <w:abstractNumId w:val="12"/>
  </w:num>
  <w:num w:numId="18" w16cid:durableId="1683507161">
    <w:abstractNumId w:val="6"/>
  </w:num>
  <w:num w:numId="19" w16cid:durableId="31155476">
    <w:abstractNumId w:val="12"/>
  </w:num>
  <w:num w:numId="20" w16cid:durableId="1627345888">
    <w:abstractNumId w:val="12"/>
  </w:num>
  <w:num w:numId="21" w16cid:durableId="398669737">
    <w:abstractNumId w:val="3"/>
  </w:num>
  <w:num w:numId="22" w16cid:durableId="627202446">
    <w:abstractNumId w:val="4"/>
  </w:num>
  <w:num w:numId="23" w16cid:durableId="1920626862">
    <w:abstractNumId w:val="8"/>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丁雷 仲">
    <w15:presenceInfo w15:providerId="Windows Live" w15:userId="db56b6f79f0420a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3"/>
  <w:displayBackgroundShape/>
  <w:bordersDoNotSurroundHeader/>
  <w:bordersDoNotSurroundFooter/>
  <w:defaultTabStop w:val="0"/>
  <w:drawingGridHorizontalSpacing w:val="110"/>
  <w:drawingGridVerticalSpacing w:val="156"/>
  <w:noPunctuationKerning/>
  <w:characterSpacingControl w:val="compressPunctuation"/>
  <w:hdrShapeDefaults>
    <o:shapedefaults v:ext="edit" spidmax="2050" fillcolor="white">
      <v:fill color="white"/>
    </o:shapedefaults>
  </w:hdrShapeDefaults>
  <w:footnotePr>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mmondata" w:val="eyJoZGlkIjoiZmJiODVhZWIyNmQ4ZTA5MzczNTM4MWJhNDcxZTZhNTkifQ=="/>
  </w:docVars>
  <w:rsids>
    <w:rsidRoot w:val="00172A27"/>
    <w:rsid w:val="000001E3"/>
    <w:rsid w:val="000003B0"/>
    <w:rsid w:val="000012BA"/>
    <w:rsid w:val="0000149B"/>
    <w:rsid w:val="00001E05"/>
    <w:rsid w:val="00002092"/>
    <w:rsid w:val="000024CA"/>
    <w:rsid w:val="00002610"/>
    <w:rsid w:val="000027F5"/>
    <w:rsid w:val="00002B78"/>
    <w:rsid w:val="00002E95"/>
    <w:rsid w:val="00003037"/>
    <w:rsid w:val="000030C9"/>
    <w:rsid w:val="00003477"/>
    <w:rsid w:val="00003833"/>
    <w:rsid w:val="00003A8B"/>
    <w:rsid w:val="00004275"/>
    <w:rsid w:val="0000436D"/>
    <w:rsid w:val="000045DD"/>
    <w:rsid w:val="00004B39"/>
    <w:rsid w:val="00004E68"/>
    <w:rsid w:val="00004EAE"/>
    <w:rsid w:val="00004F4E"/>
    <w:rsid w:val="000058D7"/>
    <w:rsid w:val="00006537"/>
    <w:rsid w:val="0000662B"/>
    <w:rsid w:val="00006639"/>
    <w:rsid w:val="00006650"/>
    <w:rsid w:val="00006F3C"/>
    <w:rsid w:val="0000702B"/>
    <w:rsid w:val="00007212"/>
    <w:rsid w:val="0000738D"/>
    <w:rsid w:val="00007541"/>
    <w:rsid w:val="000076BA"/>
    <w:rsid w:val="000077FD"/>
    <w:rsid w:val="00007BB8"/>
    <w:rsid w:val="00007E6F"/>
    <w:rsid w:val="00010163"/>
    <w:rsid w:val="00010827"/>
    <w:rsid w:val="000109FC"/>
    <w:rsid w:val="00010B2A"/>
    <w:rsid w:val="000115B5"/>
    <w:rsid w:val="000119BC"/>
    <w:rsid w:val="00011D60"/>
    <w:rsid w:val="00011E56"/>
    <w:rsid w:val="00012149"/>
    <w:rsid w:val="00012268"/>
    <w:rsid w:val="000122B3"/>
    <w:rsid w:val="000129D5"/>
    <w:rsid w:val="000133CA"/>
    <w:rsid w:val="00013A6C"/>
    <w:rsid w:val="000143ED"/>
    <w:rsid w:val="0001458C"/>
    <w:rsid w:val="00014994"/>
    <w:rsid w:val="00014C18"/>
    <w:rsid w:val="00014D3D"/>
    <w:rsid w:val="00014E16"/>
    <w:rsid w:val="00014EB3"/>
    <w:rsid w:val="00014EFC"/>
    <w:rsid w:val="00015313"/>
    <w:rsid w:val="000153FA"/>
    <w:rsid w:val="0001561D"/>
    <w:rsid w:val="00015652"/>
    <w:rsid w:val="00015813"/>
    <w:rsid w:val="000159EB"/>
    <w:rsid w:val="000167E8"/>
    <w:rsid w:val="00016C32"/>
    <w:rsid w:val="00016CF3"/>
    <w:rsid w:val="0001728B"/>
    <w:rsid w:val="000201C7"/>
    <w:rsid w:val="000205BA"/>
    <w:rsid w:val="00020837"/>
    <w:rsid w:val="00020BD2"/>
    <w:rsid w:val="00020D62"/>
    <w:rsid w:val="0002151E"/>
    <w:rsid w:val="00021FAA"/>
    <w:rsid w:val="0002205F"/>
    <w:rsid w:val="000220B3"/>
    <w:rsid w:val="00022217"/>
    <w:rsid w:val="00022441"/>
    <w:rsid w:val="00022BA0"/>
    <w:rsid w:val="00022DCA"/>
    <w:rsid w:val="00022F0F"/>
    <w:rsid w:val="00022F7C"/>
    <w:rsid w:val="00023125"/>
    <w:rsid w:val="00023501"/>
    <w:rsid w:val="000239B2"/>
    <w:rsid w:val="00023A3F"/>
    <w:rsid w:val="00023FD0"/>
    <w:rsid w:val="00024A0E"/>
    <w:rsid w:val="00024DAF"/>
    <w:rsid w:val="00024EDF"/>
    <w:rsid w:val="0002513F"/>
    <w:rsid w:val="000252C2"/>
    <w:rsid w:val="000254A0"/>
    <w:rsid w:val="0002574F"/>
    <w:rsid w:val="0002575D"/>
    <w:rsid w:val="0002592C"/>
    <w:rsid w:val="00025F1B"/>
    <w:rsid w:val="00026126"/>
    <w:rsid w:val="000261A0"/>
    <w:rsid w:val="00026428"/>
    <w:rsid w:val="00026C92"/>
    <w:rsid w:val="00026CF3"/>
    <w:rsid w:val="000271C8"/>
    <w:rsid w:val="000272AF"/>
    <w:rsid w:val="00027415"/>
    <w:rsid w:val="0002745B"/>
    <w:rsid w:val="000276C6"/>
    <w:rsid w:val="00027A3B"/>
    <w:rsid w:val="0003028E"/>
    <w:rsid w:val="00030435"/>
    <w:rsid w:val="000305F5"/>
    <w:rsid w:val="00030B4F"/>
    <w:rsid w:val="00030B74"/>
    <w:rsid w:val="00030B91"/>
    <w:rsid w:val="00030C3C"/>
    <w:rsid w:val="0003116A"/>
    <w:rsid w:val="00031215"/>
    <w:rsid w:val="00031253"/>
    <w:rsid w:val="000312F1"/>
    <w:rsid w:val="0003138F"/>
    <w:rsid w:val="00031955"/>
    <w:rsid w:val="00031AB0"/>
    <w:rsid w:val="00031B7D"/>
    <w:rsid w:val="00031BC6"/>
    <w:rsid w:val="00031F64"/>
    <w:rsid w:val="0003207D"/>
    <w:rsid w:val="000329A2"/>
    <w:rsid w:val="00032F14"/>
    <w:rsid w:val="000342A4"/>
    <w:rsid w:val="000343C8"/>
    <w:rsid w:val="000343F6"/>
    <w:rsid w:val="000349EC"/>
    <w:rsid w:val="00034B41"/>
    <w:rsid w:val="00035080"/>
    <w:rsid w:val="00035417"/>
    <w:rsid w:val="00035502"/>
    <w:rsid w:val="00035510"/>
    <w:rsid w:val="000356EE"/>
    <w:rsid w:val="00035B16"/>
    <w:rsid w:val="00035B7C"/>
    <w:rsid w:val="00035D59"/>
    <w:rsid w:val="000360B0"/>
    <w:rsid w:val="00036B33"/>
    <w:rsid w:val="000371E8"/>
    <w:rsid w:val="0003768D"/>
    <w:rsid w:val="00037BC8"/>
    <w:rsid w:val="000400D2"/>
    <w:rsid w:val="00040330"/>
    <w:rsid w:val="0004084E"/>
    <w:rsid w:val="00040E31"/>
    <w:rsid w:val="0004127B"/>
    <w:rsid w:val="00041314"/>
    <w:rsid w:val="0004196F"/>
    <w:rsid w:val="00041F9A"/>
    <w:rsid w:val="00042429"/>
    <w:rsid w:val="00042489"/>
    <w:rsid w:val="00042834"/>
    <w:rsid w:val="000429D1"/>
    <w:rsid w:val="00042D5D"/>
    <w:rsid w:val="00042EF2"/>
    <w:rsid w:val="00043153"/>
    <w:rsid w:val="0004342B"/>
    <w:rsid w:val="000434DC"/>
    <w:rsid w:val="00043710"/>
    <w:rsid w:val="0004376E"/>
    <w:rsid w:val="00043916"/>
    <w:rsid w:val="00043969"/>
    <w:rsid w:val="000441EF"/>
    <w:rsid w:val="0004463E"/>
    <w:rsid w:val="00044702"/>
    <w:rsid w:val="0004473D"/>
    <w:rsid w:val="00044979"/>
    <w:rsid w:val="000449DF"/>
    <w:rsid w:val="00044C6B"/>
    <w:rsid w:val="00044E15"/>
    <w:rsid w:val="00044E2A"/>
    <w:rsid w:val="000453B3"/>
    <w:rsid w:val="000459F4"/>
    <w:rsid w:val="00045D79"/>
    <w:rsid w:val="00045E8A"/>
    <w:rsid w:val="00046045"/>
    <w:rsid w:val="000464CA"/>
    <w:rsid w:val="0004668B"/>
    <w:rsid w:val="0004676D"/>
    <w:rsid w:val="00046CC2"/>
    <w:rsid w:val="00046D01"/>
    <w:rsid w:val="00046E6E"/>
    <w:rsid w:val="00047456"/>
    <w:rsid w:val="000474C9"/>
    <w:rsid w:val="00047577"/>
    <w:rsid w:val="00047C21"/>
    <w:rsid w:val="000502BD"/>
    <w:rsid w:val="00050509"/>
    <w:rsid w:val="000506DF"/>
    <w:rsid w:val="00050B42"/>
    <w:rsid w:val="00050C5C"/>
    <w:rsid w:val="00050EC2"/>
    <w:rsid w:val="00050EC5"/>
    <w:rsid w:val="000512D9"/>
    <w:rsid w:val="000514E9"/>
    <w:rsid w:val="00051545"/>
    <w:rsid w:val="00051797"/>
    <w:rsid w:val="0005197C"/>
    <w:rsid w:val="00051BD5"/>
    <w:rsid w:val="00051BE3"/>
    <w:rsid w:val="00051D3A"/>
    <w:rsid w:val="0005201F"/>
    <w:rsid w:val="0005271B"/>
    <w:rsid w:val="00052813"/>
    <w:rsid w:val="00052A00"/>
    <w:rsid w:val="00052D8C"/>
    <w:rsid w:val="00052FB2"/>
    <w:rsid w:val="000530E1"/>
    <w:rsid w:val="0005329A"/>
    <w:rsid w:val="0005383B"/>
    <w:rsid w:val="000542F7"/>
    <w:rsid w:val="0005455C"/>
    <w:rsid w:val="00054EB8"/>
    <w:rsid w:val="00054F6E"/>
    <w:rsid w:val="000559AA"/>
    <w:rsid w:val="00056045"/>
    <w:rsid w:val="00056950"/>
    <w:rsid w:val="0005717E"/>
    <w:rsid w:val="000571CE"/>
    <w:rsid w:val="000579E3"/>
    <w:rsid w:val="000603E9"/>
    <w:rsid w:val="00060553"/>
    <w:rsid w:val="00060717"/>
    <w:rsid w:val="00061229"/>
    <w:rsid w:val="000612BA"/>
    <w:rsid w:val="00061857"/>
    <w:rsid w:val="00061E52"/>
    <w:rsid w:val="00061F1C"/>
    <w:rsid w:val="000622AE"/>
    <w:rsid w:val="0006250F"/>
    <w:rsid w:val="00062651"/>
    <w:rsid w:val="00062709"/>
    <w:rsid w:val="00062772"/>
    <w:rsid w:val="00062891"/>
    <w:rsid w:val="00062BC7"/>
    <w:rsid w:val="00062CCA"/>
    <w:rsid w:val="00062D24"/>
    <w:rsid w:val="00062D91"/>
    <w:rsid w:val="000634A1"/>
    <w:rsid w:val="000641EE"/>
    <w:rsid w:val="000646FC"/>
    <w:rsid w:val="00064779"/>
    <w:rsid w:val="000647DB"/>
    <w:rsid w:val="000648F8"/>
    <w:rsid w:val="0006492A"/>
    <w:rsid w:val="00064969"/>
    <w:rsid w:val="00064BAA"/>
    <w:rsid w:val="00064C7C"/>
    <w:rsid w:val="00064C88"/>
    <w:rsid w:val="00064F0D"/>
    <w:rsid w:val="0006527F"/>
    <w:rsid w:val="0006541F"/>
    <w:rsid w:val="00065C95"/>
    <w:rsid w:val="00065D8C"/>
    <w:rsid w:val="00066224"/>
    <w:rsid w:val="00066288"/>
    <w:rsid w:val="000666D6"/>
    <w:rsid w:val="00066968"/>
    <w:rsid w:val="00066CCA"/>
    <w:rsid w:val="0006732B"/>
    <w:rsid w:val="0006739D"/>
    <w:rsid w:val="000675E0"/>
    <w:rsid w:val="00067967"/>
    <w:rsid w:val="00070B6B"/>
    <w:rsid w:val="00070D2E"/>
    <w:rsid w:val="0007136B"/>
    <w:rsid w:val="000715B5"/>
    <w:rsid w:val="000718D3"/>
    <w:rsid w:val="00071903"/>
    <w:rsid w:val="00071D66"/>
    <w:rsid w:val="00071DE3"/>
    <w:rsid w:val="00071F24"/>
    <w:rsid w:val="00072543"/>
    <w:rsid w:val="000729F6"/>
    <w:rsid w:val="00073709"/>
    <w:rsid w:val="00073736"/>
    <w:rsid w:val="0007403C"/>
    <w:rsid w:val="00074291"/>
    <w:rsid w:val="000742F4"/>
    <w:rsid w:val="00074455"/>
    <w:rsid w:val="0007489B"/>
    <w:rsid w:val="00074DF3"/>
    <w:rsid w:val="000750B0"/>
    <w:rsid w:val="000750E5"/>
    <w:rsid w:val="000753C7"/>
    <w:rsid w:val="00075772"/>
    <w:rsid w:val="0007585A"/>
    <w:rsid w:val="000758E7"/>
    <w:rsid w:val="00075C4D"/>
    <w:rsid w:val="00075F06"/>
    <w:rsid w:val="000761A0"/>
    <w:rsid w:val="0007630F"/>
    <w:rsid w:val="000764FA"/>
    <w:rsid w:val="000769EC"/>
    <w:rsid w:val="00076FAD"/>
    <w:rsid w:val="000777B9"/>
    <w:rsid w:val="00077A7B"/>
    <w:rsid w:val="00077AF2"/>
    <w:rsid w:val="00077C62"/>
    <w:rsid w:val="00080AF7"/>
    <w:rsid w:val="00080ED5"/>
    <w:rsid w:val="00081188"/>
    <w:rsid w:val="000813C2"/>
    <w:rsid w:val="00081917"/>
    <w:rsid w:val="00081C3A"/>
    <w:rsid w:val="00082FCC"/>
    <w:rsid w:val="00083094"/>
    <w:rsid w:val="00083181"/>
    <w:rsid w:val="00083200"/>
    <w:rsid w:val="000832A6"/>
    <w:rsid w:val="000841E4"/>
    <w:rsid w:val="000842F3"/>
    <w:rsid w:val="00084464"/>
    <w:rsid w:val="00084483"/>
    <w:rsid w:val="00084597"/>
    <w:rsid w:val="00084748"/>
    <w:rsid w:val="00084E7C"/>
    <w:rsid w:val="000850E1"/>
    <w:rsid w:val="00085207"/>
    <w:rsid w:val="00085799"/>
    <w:rsid w:val="000857D3"/>
    <w:rsid w:val="000859C8"/>
    <w:rsid w:val="00085A60"/>
    <w:rsid w:val="00085CA7"/>
    <w:rsid w:val="00085CDA"/>
    <w:rsid w:val="00085DC7"/>
    <w:rsid w:val="00086025"/>
    <w:rsid w:val="00086549"/>
    <w:rsid w:val="00086915"/>
    <w:rsid w:val="00086AD2"/>
    <w:rsid w:val="00087B13"/>
    <w:rsid w:val="00087B22"/>
    <w:rsid w:val="00087C56"/>
    <w:rsid w:val="00087CE2"/>
    <w:rsid w:val="00087EB1"/>
    <w:rsid w:val="00090068"/>
    <w:rsid w:val="00090329"/>
    <w:rsid w:val="00090455"/>
    <w:rsid w:val="00090651"/>
    <w:rsid w:val="000910AE"/>
    <w:rsid w:val="000914A6"/>
    <w:rsid w:val="0009153E"/>
    <w:rsid w:val="00091DC2"/>
    <w:rsid w:val="00091FE5"/>
    <w:rsid w:val="00092269"/>
    <w:rsid w:val="000923AD"/>
    <w:rsid w:val="0009249D"/>
    <w:rsid w:val="000924DB"/>
    <w:rsid w:val="00092757"/>
    <w:rsid w:val="0009282A"/>
    <w:rsid w:val="00092857"/>
    <w:rsid w:val="00092941"/>
    <w:rsid w:val="000929C1"/>
    <w:rsid w:val="00092ABE"/>
    <w:rsid w:val="00092D87"/>
    <w:rsid w:val="00093150"/>
    <w:rsid w:val="000933E4"/>
    <w:rsid w:val="000934D8"/>
    <w:rsid w:val="00093BD3"/>
    <w:rsid w:val="00093CA3"/>
    <w:rsid w:val="000941A6"/>
    <w:rsid w:val="000944CB"/>
    <w:rsid w:val="00094C8A"/>
    <w:rsid w:val="00094D00"/>
    <w:rsid w:val="0009522B"/>
    <w:rsid w:val="000956A4"/>
    <w:rsid w:val="000956DD"/>
    <w:rsid w:val="000958C0"/>
    <w:rsid w:val="000960BA"/>
    <w:rsid w:val="00096A4A"/>
    <w:rsid w:val="00096DE2"/>
    <w:rsid w:val="00096F06"/>
    <w:rsid w:val="00097219"/>
    <w:rsid w:val="0009766E"/>
    <w:rsid w:val="0009772C"/>
    <w:rsid w:val="0009775F"/>
    <w:rsid w:val="00097FCD"/>
    <w:rsid w:val="000A0516"/>
    <w:rsid w:val="000A05FF"/>
    <w:rsid w:val="000A09FC"/>
    <w:rsid w:val="000A0A25"/>
    <w:rsid w:val="000A0E2F"/>
    <w:rsid w:val="000A1167"/>
    <w:rsid w:val="000A1273"/>
    <w:rsid w:val="000A24C4"/>
    <w:rsid w:val="000A2673"/>
    <w:rsid w:val="000A267C"/>
    <w:rsid w:val="000A294B"/>
    <w:rsid w:val="000A2A55"/>
    <w:rsid w:val="000A2ADE"/>
    <w:rsid w:val="000A2B49"/>
    <w:rsid w:val="000A3613"/>
    <w:rsid w:val="000A36D2"/>
    <w:rsid w:val="000A462B"/>
    <w:rsid w:val="000A4790"/>
    <w:rsid w:val="000A52DB"/>
    <w:rsid w:val="000A54A9"/>
    <w:rsid w:val="000A5653"/>
    <w:rsid w:val="000A56D0"/>
    <w:rsid w:val="000A5838"/>
    <w:rsid w:val="000A58A2"/>
    <w:rsid w:val="000A5C2E"/>
    <w:rsid w:val="000A5D46"/>
    <w:rsid w:val="000A608D"/>
    <w:rsid w:val="000A61F6"/>
    <w:rsid w:val="000A6234"/>
    <w:rsid w:val="000A6297"/>
    <w:rsid w:val="000A6300"/>
    <w:rsid w:val="000A67D9"/>
    <w:rsid w:val="000A6A04"/>
    <w:rsid w:val="000A6C82"/>
    <w:rsid w:val="000A6DCB"/>
    <w:rsid w:val="000A744C"/>
    <w:rsid w:val="000A77B8"/>
    <w:rsid w:val="000A7984"/>
    <w:rsid w:val="000A7A92"/>
    <w:rsid w:val="000A7DC5"/>
    <w:rsid w:val="000A7E56"/>
    <w:rsid w:val="000B0359"/>
    <w:rsid w:val="000B040D"/>
    <w:rsid w:val="000B07F1"/>
    <w:rsid w:val="000B0A3A"/>
    <w:rsid w:val="000B0C38"/>
    <w:rsid w:val="000B1D78"/>
    <w:rsid w:val="000B1FDE"/>
    <w:rsid w:val="000B20EA"/>
    <w:rsid w:val="000B2144"/>
    <w:rsid w:val="000B228E"/>
    <w:rsid w:val="000B2355"/>
    <w:rsid w:val="000B2537"/>
    <w:rsid w:val="000B2D84"/>
    <w:rsid w:val="000B2DB3"/>
    <w:rsid w:val="000B2E85"/>
    <w:rsid w:val="000B2EBD"/>
    <w:rsid w:val="000B333D"/>
    <w:rsid w:val="000B354F"/>
    <w:rsid w:val="000B3717"/>
    <w:rsid w:val="000B4575"/>
    <w:rsid w:val="000B4613"/>
    <w:rsid w:val="000B476E"/>
    <w:rsid w:val="000B48E7"/>
    <w:rsid w:val="000B49E6"/>
    <w:rsid w:val="000B4C9E"/>
    <w:rsid w:val="000B4D7D"/>
    <w:rsid w:val="000B4F91"/>
    <w:rsid w:val="000B524A"/>
    <w:rsid w:val="000B5522"/>
    <w:rsid w:val="000B568D"/>
    <w:rsid w:val="000B5797"/>
    <w:rsid w:val="000B59BA"/>
    <w:rsid w:val="000B59BC"/>
    <w:rsid w:val="000B5EF7"/>
    <w:rsid w:val="000B63A3"/>
    <w:rsid w:val="000B63C9"/>
    <w:rsid w:val="000B6422"/>
    <w:rsid w:val="000B65B3"/>
    <w:rsid w:val="000B6A86"/>
    <w:rsid w:val="000B6C70"/>
    <w:rsid w:val="000B700A"/>
    <w:rsid w:val="000B748A"/>
    <w:rsid w:val="000B75AB"/>
    <w:rsid w:val="000B760C"/>
    <w:rsid w:val="000B7968"/>
    <w:rsid w:val="000B7F10"/>
    <w:rsid w:val="000C0077"/>
    <w:rsid w:val="000C0BAB"/>
    <w:rsid w:val="000C1861"/>
    <w:rsid w:val="000C1A91"/>
    <w:rsid w:val="000C2A94"/>
    <w:rsid w:val="000C2F2A"/>
    <w:rsid w:val="000C31B9"/>
    <w:rsid w:val="000C3F1F"/>
    <w:rsid w:val="000C47BF"/>
    <w:rsid w:val="000C493A"/>
    <w:rsid w:val="000C4BA0"/>
    <w:rsid w:val="000C4C77"/>
    <w:rsid w:val="000C4EB4"/>
    <w:rsid w:val="000C6490"/>
    <w:rsid w:val="000C66AD"/>
    <w:rsid w:val="000C684E"/>
    <w:rsid w:val="000C693F"/>
    <w:rsid w:val="000C6B8F"/>
    <w:rsid w:val="000C6E9C"/>
    <w:rsid w:val="000C709B"/>
    <w:rsid w:val="000C7327"/>
    <w:rsid w:val="000C7378"/>
    <w:rsid w:val="000C73BA"/>
    <w:rsid w:val="000C7573"/>
    <w:rsid w:val="000C79A6"/>
    <w:rsid w:val="000C7B38"/>
    <w:rsid w:val="000C7B88"/>
    <w:rsid w:val="000C7F1D"/>
    <w:rsid w:val="000D0106"/>
    <w:rsid w:val="000D010D"/>
    <w:rsid w:val="000D02B9"/>
    <w:rsid w:val="000D07C2"/>
    <w:rsid w:val="000D0CC5"/>
    <w:rsid w:val="000D14EF"/>
    <w:rsid w:val="000D1881"/>
    <w:rsid w:val="000D1A37"/>
    <w:rsid w:val="000D1E05"/>
    <w:rsid w:val="000D1FA8"/>
    <w:rsid w:val="000D1FC6"/>
    <w:rsid w:val="000D21E0"/>
    <w:rsid w:val="000D2216"/>
    <w:rsid w:val="000D2386"/>
    <w:rsid w:val="000D27B9"/>
    <w:rsid w:val="000D2A1C"/>
    <w:rsid w:val="000D2D7B"/>
    <w:rsid w:val="000D3234"/>
    <w:rsid w:val="000D4350"/>
    <w:rsid w:val="000D44D4"/>
    <w:rsid w:val="000D4737"/>
    <w:rsid w:val="000D4B83"/>
    <w:rsid w:val="000D4BD3"/>
    <w:rsid w:val="000D4BF0"/>
    <w:rsid w:val="000D51A1"/>
    <w:rsid w:val="000D5334"/>
    <w:rsid w:val="000D54C2"/>
    <w:rsid w:val="000D5569"/>
    <w:rsid w:val="000D5720"/>
    <w:rsid w:val="000D5943"/>
    <w:rsid w:val="000D5A77"/>
    <w:rsid w:val="000D5AF8"/>
    <w:rsid w:val="000D5DC9"/>
    <w:rsid w:val="000D5E3F"/>
    <w:rsid w:val="000D62C3"/>
    <w:rsid w:val="000D6B5B"/>
    <w:rsid w:val="000D6CBF"/>
    <w:rsid w:val="000D6FB3"/>
    <w:rsid w:val="000D70C3"/>
    <w:rsid w:val="000D70E0"/>
    <w:rsid w:val="000D728B"/>
    <w:rsid w:val="000D7293"/>
    <w:rsid w:val="000D77C9"/>
    <w:rsid w:val="000D78BF"/>
    <w:rsid w:val="000E0141"/>
    <w:rsid w:val="000E0A12"/>
    <w:rsid w:val="000E0AEB"/>
    <w:rsid w:val="000E0B25"/>
    <w:rsid w:val="000E0DBC"/>
    <w:rsid w:val="000E0EC1"/>
    <w:rsid w:val="000E11F0"/>
    <w:rsid w:val="000E1481"/>
    <w:rsid w:val="000E16BD"/>
    <w:rsid w:val="000E1964"/>
    <w:rsid w:val="000E1CB0"/>
    <w:rsid w:val="000E1CB3"/>
    <w:rsid w:val="000E1D01"/>
    <w:rsid w:val="000E1D30"/>
    <w:rsid w:val="000E2388"/>
    <w:rsid w:val="000E2684"/>
    <w:rsid w:val="000E26CC"/>
    <w:rsid w:val="000E282F"/>
    <w:rsid w:val="000E2940"/>
    <w:rsid w:val="000E2B4A"/>
    <w:rsid w:val="000E2DB5"/>
    <w:rsid w:val="000E3051"/>
    <w:rsid w:val="000E30F0"/>
    <w:rsid w:val="000E311B"/>
    <w:rsid w:val="000E379A"/>
    <w:rsid w:val="000E40AC"/>
    <w:rsid w:val="000E4385"/>
    <w:rsid w:val="000E45F4"/>
    <w:rsid w:val="000E46DB"/>
    <w:rsid w:val="000E4AA0"/>
    <w:rsid w:val="000E5586"/>
    <w:rsid w:val="000E57EE"/>
    <w:rsid w:val="000E5ABF"/>
    <w:rsid w:val="000E61E2"/>
    <w:rsid w:val="000E789D"/>
    <w:rsid w:val="000E7AD6"/>
    <w:rsid w:val="000E7D2E"/>
    <w:rsid w:val="000E7FDC"/>
    <w:rsid w:val="000F00E5"/>
    <w:rsid w:val="000F01FC"/>
    <w:rsid w:val="000F034F"/>
    <w:rsid w:val="000F079A"/>
    <w:rsid w:val="000F0944"/>
    <w:rsid w:val="000F0AB0"/>
    <w:rsid w:val="000F10F3"/>
    <w:rsid w:val="000F1413"/>
    <w:rsid w:val="000F17B1"/>
    <w:rsid w:val="000F1CBD"/>
    <w:rsid w:val="000F1CF5"/>
    <w:rsid w:val="000F1D28"/>
    <w:rsid w:val="000F1F26"/>
    <w:rsid w:val="000F20FC"/>
    <w:rsid w:val="000F2170"/>
    <w:rsid w:val="000F22BA"/>
    <w:rsid w:val="000F25CB"/>
    <w:rsid w:val="000F272F"/>
    <w:rsid w:val="000F27BC"/>
    <w:rsid w:val="000F2A3D"/>
    <w:rsid w:val="000F30C6"/>
    <w:rsid w:val="000F33E8"/>
    <w:rsid w:val="000F33F3"/>
    <w:rsid w:val="000F3439"/>
    <w:rsid w:val="000F36BE"/>
    <w:rsid w:val="000F36DC"/>
    <w:rsid w:val="000F3852"/>
    <w:rsid w:val="000F41C2"/>
    <w:rsid w:val="000F43BA"/>
    <w:rsid w:val="000F4615"/>
    <w:rsid w:val="000F48D1"/>
    <w:rsid w:val="000F4A43"/>
    <w:rsid w:val="000F4D59"/>
    <w:rsid w:val="000F4DF3"/>
    <w:rsid w:val="000F51E6"/>
    <w:rsid w:val="000F536E"/>
    <w:rsid w:val="000F581D"/>
    <w:rsid w:val="000F585F"/>
    <w:rsid w:val="000F5B9A"/>
    <w:rsid w:val="000F5C62"/>
    <w:rsid w:val="000F5E24"/>
    <w:rsid w:val="000F5FA9"/>
    <w:rsid w:val="000F5FDD"/>
    <w:rsid w:val="000F6158"/>
    <w:rsid w:val="000F631A"/>
    <w:rsid w:val="000F6828"/>
    <w:rsid w:val="000F6948"/>
    <w:rsid w:val="000F6B20"/>
    <w:rsid w:val="000F7561"/>
    <w:rsid w:val="000F796B"/>
    <w:rsid w:val="000F7BD7"/>
    <w:rsid w:val="000F7D81"/>
    <w:rsid w:val="00100005"/>
    <w:rsid w:val="001000EA"/>
    <w:rsid w:val="0010068F"/>
    <w:rsid w:val="001007E2"/>
    <w:rsid w:val="00100889"/>
    <w:rsid w:val="00100E30"/>
    <w:rsid w:val="00100F2A"/>
    <w:rsid w:val="00100FF6"/>
    <w:rsid w:val="0010167D"/>
    <w:rsid w:val="001024E4"/>
    <w:rsid w:val="00102E03"/>
    <w:rsid w:val="00103272"/>
    <w:rsid w:val="00103402"/>
    <w:rsid w:val="00104913"/>
    <w:rsid w:val="001057A1"/>
    <w:rsid w:val="00105B17"/>
    <w:rsid w:val="001065E3"/>
    <w:rsid w:val="0010780A"/>
    <w:rsid w:val="00107858"/>
    <w:rsid w:val="001078FB"/>
    <w:rsid w:val="00107C1B"/>
    <w:rsid w:val="00110027"/>
    <w:rsid w:val="00110A1C"/>
    <w:rsid w:val="001110CA"/>
    <w:rsid w:val="00111104"/>
    <w:rsid w:val="0011124B"/>
    <w:rsid w:val="001114A7"/>
    <w:rsid w:val="001114A8"/>
    <w:rsid w:val="0011153B"/>
    <w:rsid w:val="001115AE"/>
    <w:rsid w:val="001119AB"/>
    <w:rsid w:val="00111A7C"/>
    <w:rsid w:val="00111CC1"/>
    <w:rsid w:val="0011202E"/>
    <w:rsid w:val="00112034"/>
    <w:rsid w:val="00112479"/>
    <w:rsid w:val="00112546"/>
    <w:rsid w:val="00112D5F"/>
    <w:rsid w:val="00112E35"/>
    <w:rsid w:val="00113166"/>
    <w:rsid w:val="001133DC"/>
    <w:rsid w:val="0011351B"/>
    <w:rsid w:val="0011363D"/>
    <w:rsid w:val="0011373B"/>
    <w:rsid w:val="001137E4"/>
    <w:rsid w:val="00113CC1"/>
    <w:rsid w:val="00113E7B"/>
    <w:rsid w:val="00114578"/>
    <w:rsid w:val="00114A67"/>
    <w:rsid w:val="00114CDD"/>
    <w:rsid w:val="00114CEE"/>
    <w:rsid w:val="001150D2"/>
    <w:rsid w:val="00115394"/>
    <w:rsid w:val="00115B71"/>
    <w:rsid w:val="00115B7B"/>
    <w:rsid w:val="00115C02"/>
    <w:rsid w:val="00115C24"/>
    <w:rsid w:val="00115EF9"/>
    <w:rsid w:val="001161C4"/>
    <w:rsid w:val="0011622B"/>
    <w:rsid w:val="001163B3"/>
    <w:rsid w:val="00116D63"/>
    <w:rsid w:val="00116DD6"/>
    <w:rsid w:val="0011726B"/>
    <w:rsid w:val="001172CE"/>
    <w:rsid w:val="00117334"/>
    <w:rsid w:val="00117958"/>
    <w:rsid w:val="00117AB0"/>
    <w:rsid w:val="00117BA8"/>
    <w:rsid w:val="00120A2F"/>
    <w:rsid w:val="00120BAF"/>
    <w:rsid w:val="00120BCF"/>
    <w:rsid w:val="0012112C"/>
    <w:rsid w:val="00121A95"/>
    <w:rsid w:val="00121A96"/>
    <w:rsid w:val="00121FA0"/>
    <w:rsid w:val="001224A5"/>
    <w:rsid w:val="001225DA"/>
    <w:rsid w:val="001231D5"/>
    <w:rsid w:val="00123495"/>
    <w:rsid w:val="001238AA"/>
    <w:rsid w:val="00123AC2"/>
    <w:rsid w:val="00124B93"/>
    <w:rsid w:val="00124E9D"/>
    <w:rsid w:val="0012570A"/>
    <w:rsid w:val="0012580E"/>
    <w:rsid w:val="001260DC"/>
    <w:rsid w:val="00126118"/>
    <w:rsid w:val="00126792"/>
    <w:rsid w:val="00126C32"/>
    <w:rsid w:val="00126DBD"/>
    <w:rsid w:val="00127437"/>
    <w:rsid w:val="00127E4D"/>
    <w:rsid w:val="001304B7"/>
    <w:rsid w:val="001305F4"/>
    <w:rsid w:val="00130921"/>
    <w:rsid w:val="00130CE1"/>
    <w:rsid w:val="00130CF9"/>
    <w:rsid w:val="00131274"/>
    <w:rsid w:val="00131443"/>
    <w:rsid w:val="00131720"/>
    <w:rsid w:val="00131C54"/>
    <w:rsid w:val="00131E6F"/>
    <w:rsid w:val="001321B2"/>
    <w:rsid w:val="00132BD1"/>
    <w:rsid w:val="00132D01"/>
    <w:rsid w:val="00132FCD"/>
    <w:rsid w:val="0013308F"/>
    <w:rsid w:val="001333D3"/>
    <w:rsid w:val="00133440"/>
    <w:rsid w:val="00133716"/>
    <w:rsid w:val="00133741"/>
    <w:rsid w:val="00133859"/>
    <w:rsid w:val="00133A11"/>
    <w:rsid w:val="00133D67"/>
    <w:rsid w:val="00134740"/>
    <w:rsid w:val="0013482B"/>
    <w:rsid w:val="00134B3E"/>
    <w:rsid w:val="00134E16"/>
    <w:rsid w:val="0013579B"/>
    <w:rsid w:val="00135F96"/>
    <w:rsid w:val="00136221"/>
    <w:rsid w:val="00136640"/>
    <w:rsid w:val="001366B9"/>
    <w:rsid w:val="00136B5E"/>
    <w:rsid w:val="00136EC9"/>
    <w:rsid w:val="0013781D"/>
    <w:rsid w:val="00137822"/>
    <w:rsid w:val="00137A48"/>
    <w:rsid w:val="00137AA2"/>
    <w:rsid w:val="00137AB2"/>
    <w:rsid w:val="00137F01"/>
    <w:rsid w:val="0014005A"/>
    <w:rsid w:val="00140199"/>
    <w:rsid w:val="00140325"/>
    <w:rsid w:val="00140348"/>
    <w:rsid w:val="00140368"/>
    <w:rsid w:val="00140734"/>
    <w:rsid w:val="0014098E"/>
    <w:rsid w:val="00140EC1"/>
    <w:rsid w:val="00140F3C"/>
    <w:rsid w:val="001415CF"/>
    <w:rsid w:val="001415D0"/>
    <w:rsid w:val="0014162A"/>
    <w:rsid w:val="001418FB"/>
    <w:rsid w:val="00141970"/>
    <w:rsid w:val="00141BE3"/>
    <w:rsid w:val="00142525"/>
    <w:rsid w:val="00142E51"/>
    <w:rsid w:val="00142E63"/>
    <w:rsid w:val="00142FD9"/>
    <w:rsid w:val="00143108"/>
    <w:rsid w:val="00143153"/>
    <w:rsid w:val="00143439"/>
    <w:rsid w:val="00143611"/>
    <w:rsid w:val="00143FB1"/>
    <w:rsid w:val="001442E7"/>
    <w:rsid w:val="00144696"/>
    <w:rsid w:val="00144ABF"/>
    <w:rsid w:val="0014536A"/>
    <w:rsid w:val="001455FC"/>
    <w:rsid w:val="0014596E"/>
    <w:rsid w:val="00145A72"/>
    <w:rsid w:val="00145F2F"/>
    <w:rsid w:val="00146246"/>
    <w:rsid w:val="001466F2"/>
    <w:rsid w:val="00146AA3"/>
    <w:rsid w:val="00146D88"/>
    <w:rsid w:val="00147107"/>
    <w:rsid w:val="00147543"/>
    <w:rsid w:val="0014760E"/>
    <w:rsid w:val="00147A4E"/>
    <w:rsid w:val="00147C1C"/>
    <w:rsid w:val="00147CBB"/>
    <w:rsid w:val="00150179"/>
    <w:rsid w:val="00150628"/>
    <w:rsid w:val="0015078F"/>
    <w:rsid w:val="00151064"/>
    <w:rsid w:val="001512DD"/>
    <w:rsid w:val="001513BE"/>
    <w:rsid w:val="001517D5"/>
    <w:rsid w:val="00152A96"/>
    <w:rsid w:val="00152D82"/>
    <w:rsid w:val="00153120"/>
    <w:rsid w:val="001533BD"/>
    <w:rsid w:val="001535A0"/>
    <w:rsid w:val="0015381B"/>
    <w:rsid w:val="00153D56"/>
    <w:rsid w:val="00154116"/>
    <w:rsid w:val="00154459"/>
    <w:rsid w:val="00154616"/>
    <w:rsid w:val="001547CA"/>
    <w:rsid w:val="001549A9"/>
    <w:rsid w:val="00154A02"/>
    <w:rsid w:val="0015523D"/>
    <w:rsid w:val="001554E3"/>
    <w:rsid w:val="00155501"/>
    <w:rsid w:val="00155519"/>
    <w:rsid w:val="00155936"/>
    <w:rsid w:val="00155E92"/>
    <w:rsid w:val="001570F5"/>
    <w:rsid w:val="00157481"/>
    <w:rsid w:val="00157508"/>
    <w:rsid w:val="0015798D"/>
    <w:rsid w:val="00157C99"/>
    <w:rsid w:val="00157D21"/>
    <w:rsid w:val="00157EF6"/>
    <w:rsid w:val="001601AB"/>
    <w:rsid w:val="001603A3"/>
    <w:rsid w:val="00160690"/>
    <w:rsid w:val="00160B7E"/>
    <w:rsid w:val="00160E0C"/>
    <w:rsid w:val="001612A7"/>
    <w:rsid w:val="00161793"/>
    <w:rsid w:val="00161921"/>
    <w:rsid w:val="00162189"/>
    <w:rsid w:val="0016252F"/>
    <w:rsid w:val="001628BC"/>
    <w:rsid w:val="00162D60"/>
    <w:rsid w:val="00162E0E"/>
    <w:rsid w:val="00163DC3"/>
    <w:rsid w:val="001640D1"/>
    <w:rsid w:val="001642F4"/>
    <w:rsid w:val="00164585"/>
    <w:rsid w:val="001646A3"/>
    <w:rsid w:val="00164844"/>
    <w:rsid w:val="00164B64"/>
    <w:rsid w:val="00164FA4"/>
    <w:rsid w:val="001650EF"/>
    <w:rsid w:val="001652EC"/>
    <w:rsid w:val="001657AB"/>
    <w:rsid w:val="0016599B"/>
    <w:rsid w:val="00165BA2"/>
    <w:rsid w:val="00165EF9"/>
    <w:rsid w:val="00166991"/>
    <w:rsid w:val="00166F89"/>
    <w:rsid w:val="00167538"/>
    <w:rsid w:val="001675DE"/>
    <w:rsid w:val="001678B7"/>
    <w:rsid w:val="00167989"/>
    <w:rsid w:val="00167B67"/>
    <w:rsid w:val="00167C17"/>
    <w:rsid w:val="00167DEA"/>
    <w:rsid w:val="001700A9"/>
    <w:rsid w:val="0017033E"/>
    <w:rsid w:val="00170482"/>
    <w:rsid w:val="00170981"/>
    <w:rsid w:val="0017113D"/>
    <w:rsid w:val="00171418"/>
    <w:rsid w:val="00171433"/>
    <w:rsid w:val="0017153A"/>
    <w:rsid w:val="00171A7C"/>
    <w:rsid w:val="00171B2E"/>
    <w:rsid w:val="00171DE1"/>
    <w:rsid w:val="00171E78"/>
    <w:rsid w:val="00171EA1"/>
    <w:rsid w:val="00171F2B"/>
    <w:rsid w:val="00172046"/>
    <w:rsid w:val="00172167"/>
    <w:rsid w:val="001723C1"/>
    <w:rsid w:val="00172467"/>
    <w:rsid w:val="00172506"/>
    <w:rsid w:val="001729F1"/>
    <w:rsid w:val="00172A27"/>
    <w:rsid w:val="00172A5C"/>
    <w:rsid w:val="00172B95"/>
    <w:rsid w:val="0017300E"/>
    <w:rsid w:val="001731DB"/>
    <w:rsid w:val="00173291"/>
    <w:rsid w:val="00173B3F"/>
    <w:rsid w:val="00173BE1"/>
    <w:rsid w:val="00173DB2"/>
    <w:rsid w:val="00174E75"/>
    <w:rsid w:val="0017501A"/>
    <w:rsid w:val="0017516F"/>
    <w:rsid w:val="001751A1"/>
    <w:rsid w:val="001752EC"/>
    <w:rsid w:val="00175382"/>
    <w:rsid w:val="001758C1"/>
    <w:rsid w:val="00175F58"/>
    <w:rsid w:val="00176389"/>
    <w:rsid w:val="0017695F"/>
    <w:rsid w:val="00176F13"/>
    <w:rsid w:val="00176F9F"/>
    <w:rsid w:val="0017708E"/>
    <w:rsid w:val="00177109"/>
    <w:rsid w:val="001771BD"/>
    <w:rsid w:val="001771E6"/>
    <w:rsid w:val="00177460"/>
    <w:rsid w:val="001774F1"/>
    <w:rsid w:val="00177DC8"/>
    <w:rsid w:val="0018018E"/>
    <w:rsid w:val="00180459"/>
    <w:rsid w:val="00180588"/>
    <w:rsid w:val="00180601"/>
    <w:rsid w:val="00181378"/>
    <w:rsid w:val="0018170D"/>
    <w:rsid w:val="00181C0F"/>
    <w:rsid w:val="001820CA"/>
    <w:rsid w:val="0018230C"/>
    <w:rsid w:val="00182351"/>
    <w:rsid w:val="001826F4"/>
    <w:rsid w:val="00182A75"/>
    <w:rsid w:val="00182B63"/>
    <w:rsid w:val="00182BF4"/>
    <w:rsid w:val="001831B8"/>
    <w:rsid w:val="00183869"/>
    <w:rsid w:val="00183D49"/>
    <w:rsid w:val="00183F36"/>
    <w:rsid w:val="001840A1"/>
    <w:rsid w:val="001841E8"/>
    <w:rsid w:val="00184311"/>
    <w:rsid w:val="001849CB"/>
    <w:rsid w:val="00184B2A"/>
    <w:rsid w:val="00184C58"/>
    <w:rsid w:val="00184E58"/>
    <w:rsid w:val="001853E0"/>
    <w:rsid w:val="00186455"/>
    <w:rsid w:val="0018674B"/>
    <w:rsid w:val="001868D8"/>
    <w:rsid w:val="00186CB1"/>
    <w:rsid w:val="00186E97"/>
    <w:rsid w:val="00186EA1"/>
    <w:rsid w:val="00187320"/>
    <w:rsid w:val="0018754D"/>
    <w:rsid w:val="001876FA"/>
    <w:rsid w:val="001877E1"/>
    <w:rsid w:val="00187D9D"/>
    <w:rsid w:val="00187E32"/>
    <w:rsid w:val="00190185"/>
    <w:rsid w:val="00190449"/>
    <w:rsid w:val="00190919"/>
    <w:rsid w:val="00190B63"/>
    <w:rsid w:val="00190D21"/>
    <w:rsid w:val="001915FD"/>
    <w:rsid w:val="001918C9"/>
    <w:rsid w:val="00191CCC"/>
    <w:rsid w:val="001922BE"/>
    <w:rsid w:val="001928B2"/>
    <w:rsid w:val="001928D3"/>
    <w:rsid w:val="001928FA"/>
    <w:rsid w:val="00192AB9"/>
    <w:rsid w:val="00192D5D"/>
    <w:rsid w:val="00193342"/>
    <w:rsid w:val="00193C3B"/>
    <w:rsid w:val="00193F9E"/>
    <w:rsid w:val="001946B8"/>
    <w:rsid w:val="00194CFA"/>
    <w:rsid w:val="00194DD6"/>
    <w:rsid w:val="001950DD"/>
    <w:rsid w:val="00195361"/>
    <w:rsid w:val="00195434"/>
    <w:rsid w:val="001956F7"/>
    <w:rsid w:val="001959A2"/>
    <w:rsid w:val="00195D01"/>
    <w:rsid w:val="001960B6"/>
    <w:rsid w:val="00196673"/>
    <w:rsid w:val="00196DC1"/>
    <w:rsid w:val="001971D9"/>
    <w:rsid w:val="00197211"/>
    <w:rsid w:val="00197D6D"/>
    <w:rsid w:val="00197F4C"/>
    <w:rsid w:val="00197FB9"/>
    <w:rsid w:val="001A043D"/>
    <w:rsid w:val="001A1CD7"/>
    <w:rsid w:val="001A204C"/>
    <w:rsid w:val="001A20D6"/>
    <w:rsid w:val="001A21E5"/>
    <w:rsid w:val="001A22B1"/>
    <w:rsid w:val="001A2A38"/>
    <w:rsid w:val="001A2B43"/>
    <w:rsid w:val="001A2E38"/>
    <w:rsid w:val="001A3595"/>
    <w:rsid w:val="001A3E17"/>
    <w:rsid w:val="001A444C"/>
    <w:rsid w:val="001A4A13"/>
    <w:rsid w:val="001A4BDE"/>
    <w:rsid w:val="001A565A"/>
    <w:rsid w:val="001A588B"/>
    <w:rsid w:val="001A5953"/>
    <w:rsid w:val="001A5DBE"/>
    <w:rsid w:val="001A5DCB"/>
    <w:rsid w:val="001A5EC6"/>
    <w:rsid w:val="001A609C"/>
    <w:rsid w:val="001A61EE"/>
    <w:rsid w:val="001A6D10"/>
    <w:rsid w:val="001A71E4"/>
    <w:rsid w:val="001A72C6"/>
    <w:rsid w:val="001A72C7"/>
    <w:rsid w:val="001A7565"/>
    <w:rsid w:val="001A7579"/>
    <w:rsid w:val="001A77C5"/>
    <w:rsid w:val="001A77F1"/>
    <w:rsid w:val="001A79FE"/>
    <w:rsid w:val="001A7C26"/>
    <w:rsid w:val="001B01B2"/>
    <w:rsid w:val="001B0917"/>
    <w:rsid w:val="001B0C4D"/>
    <w:rsid w:val="001B0D8D"/>
    <w:rsid w:val="001B0E2C"/>
    <w:rsid w:val="001B11F4"/>
    <w:rsid w:val="001B1259"/>
    <w:rsid w:val="001B15D9"/>
    <w:rsid w:val="001B162C"/>
    <w:rsid w:val="001B1769"/>
    <w:rsid w:val="001B18F8"/>
    <w:rsid w:val="001B1906"/>
    <w:rsid w:val="001B1942"/>
    <w:rsid w:val="001B1CC0"/>
    <w:rsid w:val="001B1EA4"/>
    <w:rsid w:val="001B2465"/>
    <w:rsid w:val="001B2809"/>
    <w:rsid w:val="001B2A8D"/>
    <w:rsid w:val="001B2FC8"/>
    <w:rsid w:val="001B3101"/>
    <w:rsid w:val="001B35A8"/>
    <w:rsid w:val="001B3AC2"/>
    <w:rsid w:val="001B3C1D"/>
    <w:rsid w:val="001B3DA7"/>
    <w:rsid w:val="001B4104"/>
    <w:rsid w:val="001B4B57"/>
    <w:rsid w:val="001B4C90"/>
    <w:rsid w:val="001B4E5E"/>
    <w:rsid w:val="001B4F76"/>
    <w:rsid w:val="001B533D"/>
    <w:rsid w:val="001B59FC"/>
    <w:rsid w:val="001B6264"/>
    <w:rsid w:val="001B64EA"/>
    <w:rsid w:val="001B6722"/>
    <w:rsid w:val="001B69E8"/>
    <w:rsid w:val="001B6ADD"/>
    <w:rsid w:val="001B6EDB"/>
    <w:rsid w:val="001B6FC5"/>
    <w:rsid w:val="001B71A8"/>
    <w:rsid w:val="001B783E"/>
    <w:rsid w:val="001B79F7"/>
    <w:rsid w:val="001B7EE1"/>
    <w:rsid w:val="001C01A6"/>
    <w:rsid w:val="001C0628"/>
    <w:rsid w:val="001C072E"/>
    <w:rsid w:val="001C07E2"/>
    <w:rsid w:val="001C096C"/>
    <w:rsid w:val="001C0F88"/>
    <w:rsid w:val="001C1347"/>
    <w:rsid w:val="001C1D0F"/>
    <w:rsid w:val="001C1DBF"/>
    <w:rsid w:val="001C21FE"/>
    <w:rsid w:val="001C224E"/>
    <w:rsid w:val="001C227E"/>
    <w:rsid w:val="001C2840"/>
    <w:rsid w:val="001C2978"/>
    <w:rsid w:val="001C29A6"/>
    <w:rsid w:val="001C2AFB"/>
    <w:rsid w:val="001C2FA4"/>
    <w:rsid w:val="001C3971"/>
    <w:rsid w:val="001C3AF5"/>
    <w:rsid w:val="001C3E4D"/>
    <w:rsid w:val="001C4037"/>
    <w:rsid w:val="001C4225"/>
    <w:rsid w:val="001C4236"/>
    <w:rsid w:val="001C4F65"/>
    <w:rsid w:val="001C57A7"/>
    <w:rsid w:val="001C5CA7"/>
    <w:rsid w:val="001C5F77"/>
    <w:rsid w:val="001C65ED"/>
    <w:rsid w:val="001C6D47"/>
    <w:rsid w:val="001C6EB8"/>
    <w:rsid w:val="001C7002"/>
    <w:rsid w:val="001C781B"/>
    <w:rsid w:val="001C7A1E"/>
    <w:rsid w:val="001D01CC"/>
    <w:rsid w:val="001D057D"/>
    <w:rsid w:val="001D05AA"/>
    <w:rsid w:val="001D08EF"/>
    <w:rsid w:val="001D12DE"/>
    <w:rsid w:val="001D151D"/>
    <w:rsid w:val="001D157B"/>
    <w:rsid w:val="001D1B64"/>
    <w:rsid w:val="001D2172"/>
    <w:rsid w:val="001D275B"/>
    <w:rsid w:val="001D2769"/>
    <w:rsid w:val="001D277E"/>
    <w:rsid w:val="001D2791"/>
    <w:rsid w:val="001D28D3"/>
    <w:rsid w:val="001D294F"/>
    <w:rsid w:val="001D295C"/>
    <w:rsid w:val="001D2C74"/>
    <w:rsid w:val="001D3385"/>
    <w:rsid w:val="001D36F9"/>
    <w:rsid w:val="001D382B"/>
    <w:rsid w:val="001D3969"/>
    <w:rsid w:val="001D3C86"/>
    <w:rsid w:val="001D3CBF"/>
    <w:rsid w:val="001D3E4B"/>
    <w:rsid w:val="001D420E"/>
    <w:rsid w:val="001D42F9"/>
    <w:rsid w:val="001D4365"/>
    <w:rsid w:val="001D4753"/>
    <w:rsid w:val="001D483E"/>
    <w:rsid w:val="001D49F3"/>
    <w:rsid w:val="001D4A35"/>
    <w:rsid w:val="001D5114"/>
    <w:rsid w:val="001D58B7"/>
    <w:rsid w:val="001D5A54"/>
    <w:rsid w:val="001D5E4C"/>
    <w:rsid w:val="001D6192"/>
    <w:rsid w:val="001D61A5"/>
    <w:rsid w:val="001D6259"/>
    <w:rsid w:val="001D638A"/>
    <w:rsid w:val="001D6522"/>
    <w:rsid w:val="001D69C1"/>
    <w:rsid w:val="001D7084"/>
    <w:rsid w:val="001D773A"/>
    <w:rsid w:val="001D7963"/>
    <w:rsid w:val="001D7D0A"/>
    <w:rsid w:val="001E0510"/>
    <w:rsid w:val="001E0A15"/>
    <w:rsid w:val="001E0F83"/>
    <w:rsid w:val="001E123F"/>
    <w:rsid w:val="001E181B"/>
    <w:rsid w:val="001E18D2"/>
    <w:rsid w:val="001E1BBE"/>
    <w:rsid w:val="001E1DEA"/>
    <w:rsid w:val="001E1ED4"/>
    <w:rsid w:val="001E22F6"/>
    <w:rsid w:val="001E252F"/>
    <w:rsid w:val="001E264E"/>
    <w:rsid w:val="001E27ED"/>
    <w:rsid w:val="001E2AB2"/>
    <w:rsid w:val="001E2BB8"/>
    <w:rsid w:val="001E2C10"/>
    <w:rsid w:val="001E2C85"/>
    <w:rsid w:val="001E2D4C"/>
    <w:rsid w:val="001E2E41"/>
    <w:rsid w:val="001E321E"/>
    <w:rsid w:val="001E3531"/>
    <w:rsid w:val="001E3B8B"/>
    <w:rsid w:val="001E41DF"/>
    <w:rsid w:val="001E4681"/>
    <w:rsid w:val="001E4A00"/>
    <w:rsid w:val="001E4CCB"/>
    <w:rsid w:val="001E4DF5"/>
    <w:rsid w:val="001E4E15"/>
    <w:rsid w:val="001E57CB"/>
    <w:rsid w:val="001E5818"/>
    <w:rsid w:val="001E5897"/>
    <w:rsid w:val="001E5963"/>
    <w:rsid w:val="001E5DC0"/>
    <w:rsid w:val="001E5E35"/>
    <w:rsid w:val="001E67C5"/>
    <w:rsid w:val="001E6BDC"/>
    <w:rsid w:val="001E6F84"/>
    <w:rsid w:val="001E72B7"/>
    <w:rsid w:val="001E73D4"/>
    <w:rsid w:val="001E7404"/>
    <w:rsid w:val="001E7690"/>
    <w:rsid w:val="001E7FD2"/>
    <w:rsid w:val="001F03E8"/>
    <w:rsid w:val="001F1BB1"/>
    <w:rsid w:val="001F1F30"/>
    <w:rsid w:val="001F204A"/>
    <w:rsid w:val="001F2143"/>
    <w:rsid w:val="001F2352"/>
    <w:rsid w:val="001F2800"/>
    <w:rsid w:val="001F28E3"/>
    <w:rsid w:val="001F3382"/>
    <w:rsid w:val="001F37C0"/>
    <w:rsid w:val="001F3862"/>
    <w:rsid w:val="001F420D"/>
    <w:rsid w:val="001F4361"/>
    <w:rsid w:val="001F4D8C"/>
    <w:rsid w:val="001F505D"/>
    <w:rsid w:val="001F541F"/>
    <w:rsid w:val="001F5456"/>
    <w:rsid w:val="001F551A"/>
    <w:rsid w:val="001F5607"/>
    <w:rsid w:val="001F63A5"/>
    <w:rsid w:val="001F64AE"/>
    <w:rsid w:val="001F6876"/>
    <w:rsid w:val="001F706B"/>
    <w:rsid w:val="001F70D0"/>
    <w:rsid w:val="001F710C"/>
    <w:rsid w:val="001F7A25"/>
    <w:rsid w:val="001F7FA0"/>
    <w:rsid w:val="002002D8"/>
    <w:rsid w:val="00200452"/>
    <w:rsid w:val="002005ED"/>
    <w:rsid w:val="002008E4"/>
    <w:rsid w:val="00200BE0"/>
    <w:rsid w:val="00200F25"/>
    <w:rsid w:val="00201394"/>
    <w:rsid w:val="00201780"/>
    <w:rsid w:val="00201D77"/>
    <w:rsid w:val="00201EC6"/>
    <w:rsid w:val="002020D0"/>
    <w:rsid w:val="0020212A"/>
    <w:rsid w:val="0020244F"/>
    <w:rsid w:val="0020255C"/>
    <w:rsid w:val="0020278E"/>
    <w:rsid w:val="0020297D"/>
    <w:rsid w:val="002029ED"/>
    <w:rsid w:val="00202AC7"/>
    <w:rsid w:val="00202C73"/>
    <w:rsid w:val="00203064"/>
    <w:rsid w:val="002030B5"/>
    <w:rsid w:val="0020323A"/>
    <w:rsid w:val="002032FD"/>
    <w:rsid w:val="002033AE"/>
    <w:rsid w:val="002034B3"/>
    <w:rsid w:val="0020370B"/>
    <w:rsid w:val="00203FAB"/>
    <w:rsid w:val="00204A34"/>
    <w:rsid w:val="00204AA5"/>
    <w:rsid w:val="00204DED"/>
    <w:rsid w:val="0020540A"/>
    <w:rsid w:val="0020551D"/>
    <w:rsid w:val="0020563E"/>
    <w:rsid w:val="00205746"/>
    <w:rsid w:val="00205E27"/>
    <w:rsid w:val="00205E59"/>
    <w:rsid w:val="00206527"/>
    <w:rsid w:val="002065ED"/>
    <w:rsid w:val="002066CC"/>
    <w:rsid w:val="002068BB"/>
    <w:rsid w:val="00206A2A"/>
    <w:rsid w:val="00206D04"/>
    <w:rsid w:val="00206FBD"/>
    <w:rsid w:val="002079BC"/>
    <w:rsid w:val="00207A02"/>
    <w:rsid w:val="00207A9D"/>
    <w:rsid w:val="00207B6B"/>
    <w:rsid w:val="00207DEC"/>
    <w:rsid w:val="0021036F"/>
    <w:rsid w:val="002107FC"/>
    <w:rsid w:val="00210E48"/>
    <w:rsid w:val="00211285"/>
    <w:rsid w:val="0021192B"/>
    <w:rsid w:val="00211C42"/>
    <w:rsid w:val="00211E08"/>
    <w:rsid w:val="002122C5"/>
    <w:rsid w:val="002131D3"/>
    <w:rsid w:val="002139B2"/>
    <w:rsid w:val="00213A7D"/>
    <w:rsid w:val="00213C6F"/>
    <w:rsid w:val="002142C4"/>
    <w:rsid w:val="00214472"/>
    <w:rsid w:val="00214898"/>
    <w:rsid w:val="00214EC5"/>
    <w:rsid w:val="00214EEB"/>
    <w:rsid w:val="002153C6"/>
    <w:rsid w:val="00215B12"/>
    <w:rsid w:val="00215CBC"/>
    <w:rsid w:val="00215E13"/>
    <w:rsid w:val="00215E41"/>
    <w:rsid w:val="00215E5A"/>
    <w:rsid w:val="00216020"/>
    <w:rsid w:val="002160F4"/>
    <w:rsid w:val="002161E3"/>
    <w:rsid w:val="00216263"/>
    <w:rsid w:val="002167BC"/>
    <w:rsid w:val="00216960"/>
    <w:rsid w:val="00216A8E"/>
    <w:rsid w:val="00216CA8"/>
    <w:rsid w:val="00216CDA"/>
    <w:rsid w:val="00217205"/>
    <w:rsid w:val="002176A6"/>
    <w:rsid w:val="00217811"/>
    <w:rsid w:val="00217A8C"/>
    <w:rsid w:val="00217D4C"/>
    <w:rsid w:val="00217DE3"/>
    <w:rsid w:val="00220155"/>
    <w:rsid w:val="002203D5"/>
    <w:rsid w:val="002208C5"/>
    <w:rsid w:val="002209F7"/>
    <w:rsid w:val="00220B2D"/>
    <w:rsid w:val="00220BF3"/>
    <w:rsid w:val="00220CCC"/>
    <w:rsid w:val="002210C4"/>
    <w:rsid w:val="002212F7"/>
    <w:rsid w:val="002219B9"/>
    <w:rsid w:val="00221C28"/>
    <w:rsid w:val="00221E78"/>
    <w:rsid w:val="00221EC9"/>
    <w:rsid w:val="00221F77"/>
    <w:rsid w:val="002221A7"/>
    <w:rsid w:val="00222700"/>
    <w:rsid w:val="00222E58"/>
    <w:rsid w:val="00222EF7"/>
    <w:rsid w:val="00223685"/>
    <w:rsid w:val="00223E58"/>
    <w:rsid w:val="002240B8"/>
    <w:rsid w:val="00224133"/>
    <w:rsid w:val="00224492"/>
    <w:rsid w:val="00225110"/>
    <w:rsid w:val="002252CF"/>
    <w:rsid w:val="00225888"/>
    <w:rsid w:val="00225E92"/>
    <w:rsid w:val="00225FDB"/>
    <w:rsid w:val="002265E9"/>
    <w:rsid w:val="00226CB2"/>
    <w:rsid w:val="002270A8"/>
    <w:rsid w:val="00227123"/>
    <w:rsid w:val="00227A9C"/>
    <w:rsid w:val="00227C35"/>
    <w:rsid w:val="00227CBF"/>
    <w:rsid w:val="00227CEB"/>
    <w:rsid w:val="00227D38"/>
    <w:rsid w:val="002300D5"/>
    <w:rsid w:val="00230285"/>
    <w:rsid w:val="00230450"/>
    <w:rsid w:val="00230761"/>
    <w:rsid w:val="0023101D"/>
    <w:rsid w:val="00231332"/>
    <w:rsid w:val="002315A7"/>
    <w:rsid w:val="002319CB"/>
    <w:rsid w:val="002319FC"/>
    <w:rsid w:val="00231A1B"/>
    <w:rsid w:val="00231D28"/>
    <w:rsid w:val="00231E78"/>
    <w:rsid w:val="002323EC"/>
    <w:rsid w:val="0023270E"/>
    <w:rsid w:val="002327CE"/>
    <w:rsid w:val="00232DE1"/>
    <w:rsid w:val="002330DA"/>
    <w:rsid w:val="00233559"/>
    <w:rsid w:val="00233C49"/>
    <w:rsid w:val="00233C93"/>
    <w:rsid w:val="00233E5A"/>
    <w:rsid w:val="00233F96"/>
    <w:rsid w:val="002341A5"/>
    <w:rsid w:val="002342AE"/>
    <w:rsid w:val="00234745"/>
    <w:rsid w:val="0023497E"/>
    <w:rsid w:val="00235309"/>
    <w:rsid w:val="002355F9"/>
    <w:rsid w:val="00235770"/>
    <w:rsid w:val="00235DCF"/>
    <w:rsid w:val="002368AC"/>
    <w:rsid w:val="002369CA"/>
    <w:rsid w:val="00236C76"/>
    <w:rsid w:val="00236E82"/>
    <w:rsid w:val="00236E92"/>
    <w:rsid w:val="00236ECD"/>
    <w:rsid w:val="00236F46"/>
    <w:rsid w:val="00236FEF"/>
    <w:rsid w:val="002370E5"/>
    <w:rsid w:val="002372D1"/>
    <w:rsid w:val="00237F2C"/>
    <w:rsid w:val="0024080B"/>
    <w:rsid w:val="00240844"/>
    <w:rsid w:val="00240BE7"/>
    <w:rsid w:val="00241371"/>
    <w:rsid w:val="00241B93"/>
    <w:rsid w:val="00241BEE"/>
    <w:rsid w:val="00241D79"/>
    <w:rsid w:val="0024213E"/>
    <w:rsid w:val="0024298F"/>
    <w:rsid w:val="00242AA3"/>
    <w:rsid w:val="00242DA0"/>
    <w:rsid w:val="00243035"/>
    <w:rsid w:val="00243100"/>
    <w:rsid w:val="0024456E"/>
    <w:rsid w:val="0024459C"/>
    <w:rsid w:val="002445E3"/>
    <w:rsid w:val="00244AF6"/>
    <w:rsid w:val="00244DA5"/>
    <w:rsid w:val="00244F5B"/>
    <w:rsid w:val="0024531B"/>
    <w:rsid w:val="0024536A"/>
    <w:rsid w:val="0024588A"/>
    <w:rsid w:val="00245C86"/>
    <w:rsid w:val="00245CB7"/>
    <w:rsid w:val="00245F6F"/>
    <w:rsid w:val="002460CD"/>
    <w:rsid w:val="00246326"/>
    <w:rsid w:val="0024657F"/>
    <w:rsid w:val="00246D7A"/>
    <w:rsid w:val="00247463"/>
    <w:rsid w:val="002477B4"/>
    <w:rsid w:val="00247864"/>
    <w:rsid w:val="002478DF"/>
    <w:rsid w:val="00247B15"/>
    <w:rsid w:val="00247C86"/>
    <w:rsid w:val="00247EE4"/>
    <w:rsid w:val="00250349"/>
    <w:rsid w:val="002503E3"/>
    <w:rsid w:val="00250F41"/>
    <w:rsid w:val="00250F9C"/>
    <w:rsid w:val="002512C9"/>
    <w:rsid w:val="002514D2"/>
    <w:rsid w:val="00251CFD"/>
    <w:rsid w:val="00251D57"/>
    <w:rsid w:val="002524D5"/>
    <w:rsid w:val="00252649"/>
    <w:rsid w:val="002528DC"/>
    <w:rsid w:val="00252A1F"/>
    <w:rsid w:val="00252C9A"/>
    <w:rsid w:val="00253192"/>
    <w:rsid w:val="002534CA"/>
    <w:rsid w:val="00253596"/>
    <w:rsid w:val="00253C68"/>
    <w:rsid w:val="002544E6"/>
    <w:rsid w:val="00254862"/>
    <w:rsid w:val="002549BB"/>
    <w:rsid w:val="00254A38"/>
    <w:rsid w:val="002553EF"/>
    <w:rsid w:val="00255718"/>
    <w:rsid w:val="002557F5"/>
    <w:rsid w:val="00255B85"/>
    <w:rsid w:val="00256101"/>
    <w:rsid w:val="002562B3"/>
    <w:rsid w:val="00256B14"/>
    <w:rsid w:val="00256E94"/>
    <w:rsid w:val="00257103"/>
    <w:rsid w:val="00257756"/>
    <w:rsid w:val="00257E33"/>
    <w:rsid w:val="0026013B"/>
    <w:rsid w:val="0026030F"/>
    <w:rsid w:val="002607BA"/>
    <w:rsid w:val="00260F08"/>
    <w:rsid w:val="00261299"/>
    <w:rsid w:val="0026179A"/>
    <w:rsid w:val="0026269B"/>
    <w:rsid w:val="002626A3"/>
    <w:rsid w:val="0026285B"/>
    <w:rsid w:val="00262992"/>
    <w:rsid w:val="00262BA8"/>
    <w:rsid w:val="00262BE6"/>
    <w:rsid w:val="00263133"/>
    <w:rsid w:val="00263357"/>
    <w:rsid w:val="00263486"/>
    <w:rsid w:val="00263563"/>
    <w:rsid w:val="002636A1"/>
    <w:rsid w:val="00263A46"/>
    <w:rsid w:val="00263A89"/>
    <w:rsid w:val="00263CD3"/>
    <w:rsid w:val="002641AF"/>
    <w:rsid w:val="00264786"/>
    <w:rsid w:val="00264995"/>
    <w:rsid w:val="00264ABD"/>
    <w:rsid w:val="00264CCE"/>
    <w:rsid w:val="00264EC8"/>
    <w:rsid w:val="00265619"/>
    <w:rsid w:val="00265939"/>
    <w:rsid w:val="00265B6A"/>
    <w:rsid w:val="002661F4"/>
    <w:rsid w:val="00266693"/>
    <w:rsid w:val="002666B6"/>
    <w:rsid w:val="00266917"/>
    <w:rsid w:val="00266DEB"/>
    <w:rsid w:val="00267057"/>
    <w:rsid w:val="002678D6"/>
    <w:rsid w:val="00267D9D"/>
    <w:rsid w:val="00267EAC"/>
    <w:rsid w:val="00267F07"/>
    <w:rsid w:val="00270239"/>
    <w:rsid w:val="00270E48"/>
    <w:rsid w:val="002714AF"/>
    <w:rsid w:val="00271C8A"/>
    <w:rsid w:val="002723A5"/>
    <w:rsid w:val="002729B5"/>
    <w:rsid w:val="0027319A"/>
    <w:rsid w:val="00273F6E"/>
    <w:rsid w:val="002741FA"/>
    <w:rsid w:val="0027479E"/>
    <w:rsid w:val="002748AD"/>
    <w:rsid w:val="00274EBD"/>
    <w:rsid w:val="00274FB1"/>
    <w:rsid w:val="00275124"/>
    <w:rsid w:val="00275438"/>
    <w:rsid w:val="002754B9"/>
    <w:rsid w:val="00275A56"/>
    <w:rsid w:val="00275CFF"/>
    <w:rsid w:val="00275DB9"/>
    <w:rsid w:val="00276531"/>
    <w:rsid w:val="0027669D"/>
    <w:rsid w:val="00276ABC"/>
    <w:rsid w:val="00276C1B"/>
    <w:rsid w:val="002770A6"/>
    <w:rsid w:val="00277485"/>
    <w:rsid w:val="0027780C"/>
    <w:rsid w:val="00277B90"/>
    <w:rsid w:val="00277DA7"/>
    <w:rsid w:val="00277E14"/>
    <w:rsid w:val="00280190"/>
    <w:rsid w:val="00280518"/>
    <w:rsid w:val="00280960"/>
    <w:rsid w:val="00280AD0"/>
    <w:rsid w:val="00280B35"/>
    <w:rsid w:val="00281115"/>
    <w:rsid w:val="0028156C"/>
    <w:rsid w:val="002815F2"/>
    <w:rsid w:val="0028174D"/>
    <w:rsid w:val="00281F3A"/>
    <w:rsid w:val="00282322"/>
    <w:rsid w:val="002825B9"/>
    <w:rsid w:val="00282ABF"/>
    <w:rsid w:val="00283514"/>
    <w:rsid w:val="0028389A"/>
    <w:rsid w:val="002839D5"/>
    <w:rsid w:val="00283BC5"/>
    <w:rsid w:val="00283CE5"/>
    <w:rsid w:val="00284276"/>
    <w:rsid w:val="0028438E"/>
    <w:rsid w:val="00284EC8"/>
    <w:rsid w:val="002854B6"/>
    <w:rsid w:val="0028578D"/>
    <w:rsid w:val="0028596B"/>
    <w:rsid w:val="00285CC4"/>
    <w:rsid w:val="00285D7F"/>
    <w:rsid w:val="00286172"/>
    <w:rsid w:val="002867AF"/>
    <w:rsid w:val="00286A30"/>
    <w:rsid w:val="00286F73"/>
    <w:rsid w:val="0028734D"/>
    <w:rsid w:val="0028781D"/>
    <w:rsid w:val="002878F7"/>
    <w:rsid w:val="002879C8"/>
    <w:rsid w:val="00287A23"/>
    <w:rsid w:val="00287C8C"/>
    <w:rsid w:val="00287D65"/>
    <w:rsid w:val="00287E12"/>
    <w:rsid w:val="00287F09"/>
    <w:rsid w:val="00290622"/>
    <w:rsid w:val="002908A3"/>
    <w:rsid w:val="00290CD1"/>
    <w:rsid w:val="00290FD7"/>
    <w:rsid w:val="00291200"/>
    <w:rsid w:val="00291C16"/>
    <w:rsid w:val="00291D0A"/>
    <w:rsid w:val="00291E2D"/>
    <w:rsid w:val="00291EFE"/>
    <w:rsid w:val="00291FAF"/>
    <w:rsid w:val="00292238"/>
    <w:rsid w:val="002924F5"/>
    <w:rsid w:val="00292642"/>
    <w:rsid w:val="002929EE"/>
    <w:rsid w:val="00292C1A"/>
    <w:rsid w:val="00292C29"/>
    <w:rsid w:val="00292EB2"/>
    <w:rsid w:val="00293064"/>
    <w:rsid w:val="002938FE"/>
    <w:rsid w:val="002945FF"/>
    <w:rsid w:val="00294818"/>
    <w:rsid w:val="00294949"/>
    <w:rsid w:val="002950B2"/>
    <w:rsid w:val="002955CA"/>
    <w:rsid w:val="0029583D"/>
    <w:rsid w:val="0029592F"/>
    <w:rsid w:val="0029602D"/>
    <w:rsid w:val="0029615E"/>
    <w:rsid w:val="002963DA"/>
    <w:rsid w:val="0029647D"/>
    <w:rsid w:val="00296531"/>
    <w:rsid w:val="002969E5"/>
    <w:rsid w:val="00296B0D"/>
    <w:rsid w:val="00296DDF"/>
    <w:rsid w:val="0029726C"/>
    <w:rsid w:val="0029737C"/>
    <w:rsid w:val="00297625"/>
    <w:rsid w:val="002978FD"/>
    <w:rsid w:val="00297AC6"/>
    <w:rsid w:val="00297CBB"/>
    <w:rsid w:val="00297DDC"/>
    <w:rsid w:val="002A011E"/>
    <w:rsid w:val="002A026A"/>
    <w:rsid w:val="002A0E81"/>
    <w:rsid w:val="002A14E6"/>
    <w:rsid w:val="002A15E2"/>
    <w:rsid w:val="002A1884"/>
    <w:rsid w:val="002A1A51"/>
    <w:rsid w:val="002A2231"/>
    <w:rsid w:val="002A29C0"/>
    <w:rsid w:val="002A2AF3"/>
    <w:rsid w:val="002A2BF7"/>
    <w:rsid w:val="002A300D"/>
    <w:rsid w:val="002A30E7"/>
    <w:rsid w:val="002A343F"/>
    <w:rsid w:val="002A3A9F"/>
    <w:rsid w:val="002A3C39"/>
    <w:rsid w:val="002A3CC5"/>
    <w:rsid w:val="002A419A"/>
    <w:rsid w:val="002A424E"/>
    <w:rsid w:val="002A4779"/>
    <w:rsid w:val="002A487F"/>
    <w:rsid w:val="002A4A2F"/>
    <w:rsid w:val="002A4BF5"/>
    <w:rsid w:val="002A4F49"/>
    <w:rsid w:val="002A4FDF"/>
    <w:rsid w:val="002A51AF"/>
    <w:rsid w:val="002A5368"/>
    <w:rsid w:val="002A53AF"/>
    <w:rsid w:val="002A5986"/>
    <w:rsid w:val="002A5CB0"/>
    <w:rsid w:val="002A6350"/>
    <w:rsid w:val="002A64C8"/>
    <w:rsid w:val="002A655D"/>
    <w:rsid w:val="002A6A9F"/>
    <w:rsid w:val="002A6EF0"/>
    <w:rsid w:val="002A7137"/>
    <w:rsid w:val="002A72AF"/>
    <w:rsid w:val="002A7888"/>
    <w:rsid w:val="002A7D1E"/>
    <w:rsid w:val="002B016F"/>
    <w:rsid w:val="002B0184"/>
    <w:rsid w:val="002B04A1"/>
    <w:rsid w:val="002B1302"/>
    <w:rsid w:val="002B152F"/>
    <w:rsid w:val="002B1999"/>
    <w:rsid w:val="002B1C9C"/>
    <w:rsid w:val="002B3353"/>
    <w:rsid w:val="002B341D"/>
    <w:rsid w:val="002B34F2"/>
    <w:rsid w:val="002B3F8D"/>
    <w:rsid w:val="002B41F2"/>
    <w:rsid w:val="002B4589"/>
    <w:rsid w:val="002B4938"/>
    <w:rsid w:val="002B4A60"/>
    <w:rsid w:val="002B507F"/>
    <w:rsid w:val="002B5298"/>
    <w:rsid w:val="002B5F73"/>
    <w:rsid w:val="002B62C8"/>
    <w:rsid w:val="002B6D6A"/>
    <w:rsid w:val="002B70FD"/>
    <w:rsid w:val="002B7407"/>
    <w:rsid w:val="002B76B3"/>
    <w:rsid w:val="002B7732"/>
    <w:rsid w:val="002B780A"/>
    <w:rsid w:val="002B7C7D"/>
    <w:rsid w:val="002C035B"/>
    <w:rsid w:val="002C0520"/>
    <w:rsid w:val="002C0C58"/>
    <w:rsid w:val="002C14C3"/>
    <w:rsid w:val="002C1715"/>
    <w:rsid w:val="002C183E"/>
    <w:rsid w:val="002C187A"/>
    <w:rsid w:val="002C1F56"/>
    <w:rsid w:val="002C204E"/>
    <w:rsid w:val="002C25F3"/>
    <w:rsid w:val="002C27F7"/>
    <w:rsid w:val="002C2840"/>
    <w:rsid w:val="002C288B"/>
    <w:rsid w:val="002C2AA6"/>
    <w:rsid w:val="002C2AAE"/>
    <w:rsid w:val="002C2BDB"/>
    <w:rsid w:val="002C2EEF"/>
    <w:rsid w:val="002C3005"/>
    <w:rsid w:val="002C38AC"/>
    <w:rsid w:val="002C3CDC"/>
    <w:rsid w:val="002C3EF4"/>
    <w:rsid w:val="002C3F50"/>
    <w:rsid w:val="002C3F82"/>
    <w:rsid w:val="002C42A5"/>
    <w:rsid w:val="002C4309"/>
    <w:rsid w:val="002C4660"/>
    <w:rsid w:val="002C49DD"/>
    <w:rsid w:val="002C4B59"/>
    <w:rsid w:val="002C5227"/>
    <w:rsid w:val="002C533A"/>
    <w:rsid w:val="002C55A1"/>
    <w:rsid w:val="002C5666"/>
    <w:rsid w:val="002C582C"/>
    <w:rsid w:val="002C5EC5"/>
    <w:rsid w:val="002C61BB"/>
    <w:rsid w:val="002C66ED"/>
    <w:rsid w:val="002C6AE7"/>
    <w:rsid w:val="002C6EE0"/>
    <w:rsid w:val="002C7390"/>
    <w:rsid w:val="002C7C25"/>
    <w:rsid w:val="002D00ED"/>
    <w:rsid w:val="002D0171"/>
    <w:rsid w:val="002D051C"/>
    <w:rsid w:val="002D0537"/>
    <w:rsid w:val="002D0C78"/>
    <w:rsid w:val="002D103B"/>
    <w:rsid w:val="002D120D"/>
    <w:rsid w:val="002D1403"/>
    <w:rsid w:val="002D14D8"/>
    <w:rsid w:val="002D1573"/>
    <w:rsid w:val="002D17B7"/>
    <w:rsid w:val="002D1946"/>
    <w:rsid w:val="002D1B04"/>
    <w:rsid w:val="002D1FFD"/>
    <w:rsid w:val="002D2568"/>
    <w:rsid w:val="002D2880"/>
    <w:rsid w:val="002D2904"/>
    <w:rsid w:val="002D291B"/>
    <w:rsid w:val="002D2C41"/>
    <w:rsid w:val="002D2E3B"/>
    <w:rsid w:val="002D30A3"/>
    <w:rsid w:val="002D30E1"/>
    <w:rsid w:val="002D3201"/>
    <w:rsid w:val="002D33BE"/>
    <w:rsid w:val="002D3523"/>
    <w:rsid w:val="002D35AB"/>
    <w:rsid w:val="002D44A4"/>
    <w:rsid w:val="002D46F7"/>
    <w:rsid w:val="002D48BC"/>
    <w:rsid w:val="002D4BC0"/>
    <w:rsid w:val="002D4BF8"/>
    <w:rsid w:val="002D4C54"/>
    <w:rsid w:val="002D4F10"/>
    <w:rsid w:val="002D507E"/>
    <w:rsid w:val="002D50DB"/>
    <w:rsid w:val="002D50F9"/>
    <w:rsid w:val="002D530E"/>
    <w:rsid w:val="002D5591"/>
    <w:rsid w:val="002D562C"/>
    <w:rsid w:val="002D594E"/>
    <w:rsid w:val="002D5EAE"/>
    <w:rsid w:val="002D63E5"/>
    <w:rsid w:val="002D6C15"/>
    <w:rsid w:val="002D7172"/>
    <w:rsid w:val="002D73A9"/>
    <w:rsid w:val="002D746C"/>
    <w:rsid w:val="002D7586"/>
    <w:rsid w:val="002D7829"/>
    <w:rsid w:val="002D7AAF"/>
    <w:rsid w:val="002E01EF"/>
    <w:rsid w:val="002E05C7"/>
    <w:rsid w:val="002E0605"/>
    <w:rsid w:val="002E0673"/>
    <w:rsid w:val="002E0E10"/>
    <w:rsid w:val="002E115A"/>
    <w:rsid w:val="002E1388"/>
    <w:rsid w:val="002E156D"/>
    <w:rsid w:val="002E197A"/>
    <w:rsid w:val="002E1B18"/>
    <w:rsid w:val="002E1CEA"/>
    <w:rsid w:val="002E1D01"/>
    <w:rsid w:val="002E1F58"/>
    <w:rsid w:val="002E1FEA"/>
    <w:rsid w:val="002E20DA"/>
    <w:rsid w:val="002E2A83"/>
    <w:rsid w:val="002E3AC1"/>
    <w:rsid w:val="002E3CE7"/>
    <w:rsid w:val="002E41B6"/>
    <w:rsid w:val="002E4493"/>
    <w:rsid w:val="002E45E8"/>
    <w:rsid w:val="002E4DA2"/>
    <w:rsid w:val="002E4E21"/>
    <w:rsid w:val="002E4E69"/>
    <w:rsid w:val="002E50E7"/>
    <w:rsid w:val="002E544E"/>
    <w:rsid w:val="002E55FB"/>
    <w:rsid w:val="002E5880"/>
    <w:rsid w:val="002E58BF"/>
    <w:rsid w:val="002E5E37"/>
    <w:rsid w:val="002E5E55"/>
    <w:rsid w:val="002E5F16"/>
    <w:rsid w:val="002E63B6"/>
    <w:rsid w:val="002E64CB"/>
    <w:rsid w:val="002E67C1"/>
    <w:rsid w:val="002E6D02"/>
    <w:rsid w:val="002E7040"/>
    <w:rsid w:val="002E7217"/>
    <w:rsid w:val="002E7248"/>
    <w:rsid w:val="002E7C9B"/>
    <w:rsid w:val="002E7CFC"/>
    <w:rsid w:val="002E7D33"/>
    <w:rsid w:val="002F0229"/>
    <w:rsid w:val="002F082B"/>
    <w:rsid w:val="002F0A21"/>
    <w:rsid w:val="002F0B7A"/>
    <w:rsid w:val="002F1443"/>
    <w:rsid w:val="002F172F"/>
    <w:rsid w:val="002F18B8"/>
    <w:rsid w:val="002F18EE"/>
    <w:rsid w:val="002F1AF4"/>
    <w:rsid w:val="002F22E5"/>
    <w:rsid w:val="002F236F"/>
    <w:rsid w:val="002F277E"/>
    <w:rsid w:val="002F2A26"/>
    <w:rsid w:val="002F2A5C"/>
    <w:rsid w:val="002F2C48"/>
    <w:rsid w:val="002F309A"/>
    <w:rsid w:val="002F3420"/>
    <w:rsid w:val="002F3694"/>
    <w:rsid w:val="002F3B28"/>
    <w:rsid w:val="002F4100"/>
    <w:rsid w:val="002F4FE6"/>
    <w:rsid w:val="002F5373"/>
    <w:rsid w:val="002F564C"/>
    <w:rsid w:val="002F567A"/>
    <w:rsid w:val="002F57E1"/>
    <w:rsid w:val="002F58E2"/>
    <w:rsid w:val="002F59D8"/>
    <w:rsid w:val="002F6196"/>
    <w:rsid w:val="002F67B2"/>
    <w:rsid w:val="002F6AD0"/>
    <w:rsid w:val="002F6DCF"/>
    <w:rsid w:val="002F6E3B"/>
    <w:rsid w:val="002F7196"/>
    <w:rsid w:val="002F7291"/>
    <w:rsid w:val="002F74C9"/>
    <w:rsid w:val="002F7601"/>
    <w:rsid w:val="002F7608"/>
    <w:rsid w:val="002F7ED4"/>
    <w:rsid w:val="00300162"/>
    <w:rsid w:val="00300C16"/>
    <w:rsid w:val="00300CA7"/>
    <w:rsid w:val="00301296"/>
    <w:rsid w:val="0030138E"/>
    <w:rsid w:val="003014FB"/>
    <w:rsid w:val="0030203B"/>
    <w:rsid w:val="0030224B"/>
    <w:rsid w:val="00302281"/>
    <w:rsid w:val="00303618"/>
    <w:rsid w:val="0030377A"/>
    <w:rsid w:val="003039B2"/>
    <w:rsid w:val="00303FDB"/>
    <w:rsid w:val="003040D4"/>
    <w:rsid w:val="003045FB"/>
    <w:rsid w:val="00304DCE"/>
    <w:rsid w:val="00304E36"/>
    <w:rsid w:val="003056CC"/>
    <w:rsid w:val="0030572C"/>
    <w:rsid w:val="0030576D"/>
    <w:rsid w:val="00305873"/>
    <w:rsid w:val="003058B3"/>
    <w:rsid w:val="00305B66"/>
    <w:rsid w:val="00305DB0"/>
    <w:rsid w:val="00305E14"/>
    <w:rsid w:val="00305EC0"/>
    <w:rsid w:val="003061C6"/>
    <w:rsid w:val="003061DC"/>
    <w:rsid w:val="003063A0"/>
    <w:rsid w:val="0030642C"/>
    <w:rsid w:val="00306752"/>
    <w:rsid w:val="003067EF"/>
    <w:rsid w:val="00306807"/>
    <w:rsid w:val="003073EB"/>
    <w:rsid w:val="00307579"/>
    <w:rsid w:val="00307593"/>
    <w:rsid w:val="003076DF"/>
    <w:rsid w:val="00307F04"/>
    <w:rsid w:val="00310484"/>
    <w:rsid w:val="00310570"/>
    <w:rsid w:val="003107C5"/>
    <w:rsid w:val="00310837"/>
    <w:rsid w:val="00311152"/>
    <w:rsid w:val="00311873"/>
    <w:rsid w:val="00311912"/>
    <w:rsid w:val="003119FD"/>
    <w:rsid w:val="00311A9A"/>
    <w:rsid w:val="00311BF6"/>
    <w:rsid w:val="00311FF2"/>
    <w:rsid w:val="0031221D"/>
    <w:rsid w:val="003124A4"/>
    <w:rsid w:val="00312518"/>
    <w:rsid w:val="0031300B"/>
    <w:rsid w:val="00313560"/>
    <w:rsid w:val="00313B8C"/>
    <w:rsid w:val="00313EA5"/>
    <w:rsid w:val="003142E7"/>
    <w:rsid w:val="00314686"/>
    <w:rsid w:val="00314739"/>
    <w:rsid w:val="003148E5"/>
    <w:rsid w:val="00314FD0"/>
    <w:rsid w:val="003152D9"/>
    <w:rsid w:val="00315609"/>
    <w:rsid w:val="00315A05"/>
    <w:rsid w:val="00315C1C"/>
    <w:rsid w:val="00315C41"/>
    <w:rsid w:val="00316014"/>
    <w:rsid w:val="00316772"/>
    <w:rsid w:val="00317125"/>
    <w:rsid w:val="00317230"/>
    <w:rsid w:val="003175C3"/>
    <w:rsid w:val="00317C52"/>
    <w:rsid w:val="00317CBD"/>
    <w:rsid w:val="00320172"/>
    <w:rsid w:val="00320268"/>
    <w:rsid w:val="0032038E"/>
    <w:rsid w:val="00320A59"/>
    <w:rsid w:val="0032114A"/>
    <w:rsid w:val="00321195"/>
    <w:rsid w:val="0032146A"/>
    <w:rsid w:val="003215B3"/>
    <w:rsid w:val="00321895"/>
    <w:rsid w:val="0032276B"/>
    <w:rsid w:val="00322F5D"/>
    <w:rsid w:val="003230AA"/>
    <w:rsid w:val="00324169"/>
    <w:rsid w:val="00324750"/>
    <w:rsid w:val="00324AB3"/>
    <w:rsid w:val="00324CC7"/>
    <w:rsid w:val="003254FB"/>
    <w:rsid w:val="00325AC3"/>
    <w:rsid w:val="00325B75"/>
    <w:rsid w:val="00325BEC"/>
    <w:rsid w:val="00325EAB"/>
    <w:rsid w:val="00325F69"/>
    <w:rsid w:val="00326489"/>
    <w:rsid w:val="0032662C"/>
    <w:rsid w:val="0032665D"/>
    <w:rsid w:val="0032672F"/>
    <w:rsid w:val="003267E4"/>
    <w:rsid w:val="003272A2"/>
    <w:rsid w:val="003274AD"/>
    <w:rsid w:val="00327758"/>
    <w:rsid w:val="00327DCD"/>
    <w:rsid w:val="0033020D"/>
    <w:rsid w:val="0033050D"/>
    <w:rsid w:val="0033088B"/>
    <w:rsid w:val="00330E28"/>
    <w:rsid w:val="00330F3B"/>
    <w:rsid w:val="003310E5"/>
    <w:rsid w:val="003312C0"/>
    <w:rsid w:val="003317BD"/>
    <w:rsid w:val="00331868"/>
    <w:rsid w:val="00331B42"/>
    <w:rsid w:val="00331BC7"/>
    <w:rsid w:val="00331E17"/>
    <w:rsid w:val="00332338"/>
    <w:rsid w:val="003327AC"/>
    <w:rsid w:val="00332986"/>
    <w:rsid w:val="00332B72"/>
    <w:rsid w:val="00332C75"/>
    <w:rsid w:val="00332CC4"/>
    <w:rsid w:val="00332D64"/>
    <w:rsid w:val="00333315"/>
    <w:rsid w:val="00333340"/>
    <w:rsid w:val="00333390"/>
    <w:rsid w:val="0033359A"/>
    <w:rsid w:val="00333718"/>
    <w:rsid w:val="0033390B"/>
    <w:rsid w:val="00333EC2"/>
    <w:rsid w:val="0033416C"/>
    <w:rsid w:val="0033472E"/>
    <w:rsid w:val="00334E92"/>
    <w:rsid w:val="0033506C"/>
    <w:rsid w:val="0033531F"/>
    <w:rsid w:val="00335E90"/>
    <w:rsid w:val="00336368"/>
    <w:rsid w:val="00336528"/>
    <w:rsid w:val="003367DC"/>
    <w:rsid w:val="003368A9"/>
    <w:rsid w:val="003369DD"/>
    <w:rsid w:val="00336C80"/>
    <w:rsid w:val="00336EE3"/>
    <w:rsid w:val="00336FCD"/>
    <w:rsid w:val="00337537"/>
    <w:rsid w:val="0033773B"/>
    <w:rsid w:val="00340081"/>
    <w:rsid w:val="003404D4"/>
    <w:rsid w:val="0034097B"/>
    <w:rsid w:val="00340A83"/>
    <w:rsid w:val="00340BEB"/>
    <w:rsid w:val="00340C83"/>
    <w:rsid w:val="0034108A"/>
    <w:rsid w:val="0034127C"/>
    <w:rsid w:val="003416C4"/>
    <w:rsid w:val="0034191C"/>
    <w:rsid w:val="00341B6C"/>
    <w:rsid w:val="00341D2D"/>
    <w:rsid w:val="00342056"/>
    <w:rsid w:val="003420D2"/>
    <w:rsid w:val="00342316"/>
    <w:rsid w:val="0034290C"/>
    <w:rsid w:val="00342B70"/>
    <w:rsid w:val="00342C0B"/>
    <w:rsid w:val="0034306A"/>
    <w:rsid w:val="00343E33"/>
    <w:rsid w:val="0034403D"/>
    <w:rsid w:val="0034430D"/>
    <w:rsid w:val="0034449C"/>
    <w:rsid w:val="003444F9"/>
    <w:rsid w:val="00344A19"/>
    <w:rsid w:val="00344B6C"/>
    <w:rsid w:val="00344C08"/>
    <w:rsid w:val="00344DBF"/>
    <w:rsid w:val="0034514F"/>
    <w:rsid w:val="0034541A"/>
    <w:rsid w:val="0034558B"/>
    <w:rsid w:val="00345775"/>
    <w:rsid w:val="003458AF"/>
    <w:rsid w:val="00345DC8"/>
    <w:rsid w:val="003464F5"/>
    <w:rsid w:val="00346921"/>
    <w:rsid w:val="00346AC1"/>
    <w:rsid w:val="00346B7D"/>
    <w:rsid w:val="00346D15"/>
    <w:rsid w:val="00346FCD"/>
    <w:rsid w:val="00347305"/>
    <w:rsid w:val="00347634"/>
    <w:rsid w:val="0034781B"/>
    <w:rsid w:val="0034785F"/>
    <w:rsid w:val="003504A6"/>
    <w:rsid w:val="00350554"/>
    <w:rsid w:val="00350567"/>
    <w:rsid w:val="00350616"/>
    <w:rsid w:val="00350CC9"/>
    <w:rsid w:val="00350D04"/>
    <w:rsid w:val="00350D61"/>
    <w:rsid w:val="00350EE6"/>
    <w:rsid w:val="00350F07"/>
    <w:rsid w:val="00350F13"/>
    <w:rsid w:val="0035122B"/>
    <w:rsid w:val="00351742"/>
    <w:rsid w:val="003517BB"/>
    <w:rsid w:val="00351A97"/>
    <w:rsid w:val="00351CCF"/>
    <w:rsid w:val="00351E45"/>
    <w:rsid w:val="00352077"/>
    <w:rsid w:val="0035213F"/>
    <w:rsid w:val="00352689"/>
    <w:rsid w:val="003529CF"/>
    <w:rsid w:val="003535A5"/>
    <w:rsid w:val="003539E5"/>
    <w:rsid w:val="00353A25"/>
    <w:rsid w:val="00353D57"/>
    <w:rsid w:val="00353DC0"/>
    <w:rsid w:val="00353E42"/>
    <w:rsid w:val="00354353"/>
    <w:rsid w:val="00354670"/>
    <w:rsid w:val="0035485A"/>
    <w:rsid w:val="00354B15"/>
    <w:rsid w:val="003550B2"/>
    <w:rsid w:val="0035532C"/>
    <w:rsid w:val="00355485"/>
    <w:rsid w:val="003554A7"/>
    <w:rsid w:val="0035567D"/>
    <w:rsid w:val="00355CBD"/>
    <w:rsid w:val="00355E1A"/>
    <w:rsid w:val="0035642A"/>
    <w:rsid w:val="0035668B"/>
    <w:rsid w:val="0035685B"/>
    <w:rsid w:val="00356B36"/>
    <w:rsid w:val="00356C1F"/>
    <w:rsid w:val="00356E95"/>
    <w:rsid w:val="00356F33"/>
    <w:rsid w:val="00356F3A"/>
    <w:rsid w:val="0035705E"/>
    <w:rsid w:val="003573C7"/>
    <w:rsid w:val="00357590"/>
    <w:rsid w:val="00357B65"/>
    <w:rsid w:val="00357F74"/>
    <w:rsid w:val="00360EE7"/>
    <w:rsid w:val="00360F59"/>
    <w:rsid w:val="003610FA"/>
    <w:rsid w:val="00361106"/>
    <w:rsid w:val="0036126D"/>
    <w:rsid w:val="00361332"/>
    <w:rsid w:val="003614EA"/>
    <w:rsid w:val="00361948"/>
    <w:rsid w:val="00361B01"/>
    <w:rsid w:val="00361C49"/>
    <w:rsid w:val="003620E5"/>
    <w:rsid w:val="003621D0"/>
    <w:rsid w:val="003625D6"/>
    <w:rsid w:val="00362B7E"/>
    <w:rsid w:val="00362EAA"/>
    <w:rsid w:val="00362F54"/>
    <w:rsid w:val="00362FDB"/>
    <w:rsid w:val="003630B3"/>
    <w:rsid w:val="003637BC"/>
    <w:rsid w:val="003638D7"/>
    <w:rsid w:val="0036395B"/>
    <w:rsid w:val="00363AA7"/>
    <w:rsid w:val="00363C77"/>
    <w:rsid w:val="00363D7D"/>
    <w:rsid w:val="00364153"/>
    <w:rsid w:val="00364395"/>
    <w:rsid w:val="003648EE"/>
    <w:rsid w:val="00364C04"/>
    <w:rsid w:val="0036508A"/>
    <w:rsid w:val="00365234"/>
    <w:rsid w:val="003652B3"/>
    <w:rsid w:val="00365378"/>
    <w:rsid w:val="00365582"/>
    <w:rsid w:val="00365CEB"/>
    <w:rsid w:val="00366272"/>
    <w:rsid w:val="00366E81"/>
    <w:rsid w:val="00366F17"/>
    <w:rsid w:val="00367116"/>
    <w:rsid w:val="003675D3"/>
    <w:rsid w:val="003675E7"/>
    <w:rsid w:val="00370113"/>
    <w:rsid w:val="00370829"/>
    <w:rsid w:val="00370C08"/>
    <w:rsid w:val="00370C98"/>
    <w:rsid w:val="00370CA3"/>
    <w:rsid w:val="00371812"/>
    <w:rsid w:val="00371C38"/>
    <w:rsid w:val="00371C86"/>
    <w:rsid w:val="00371C8B"/>
    <w:rsid w:val="00371FF3"/>
    <w:rsid w:val="003720C1"/>
    <w:rsid w:val="003724CE"/>
    <w:rsid w:val="003724FB"/>
    <w:rsid w:val="0037262F"/>
    <w:rsid w:val="00373204"/>
    <w:rsid w:val="003733FA"/>
    <w:rsid w:val="003734DC"/>
    <w:rsid w:val="00373769"/>
    <w:rsid w:val="003739FF"/>
    <w:rsid w:val="00373D80"/>
    <w:rsid w:val="00374334"/>
    <w:rsid w:val="003744AB"/>
    <w:rsid w:val="0037459F"/>
    <w:rsid w:val="00374652"/>
    <w:rsid w:val="00374713"/>
    <w:rsid w:val="003748F8"/>
    <w:rsid w:val="00374921"/>
    <w:rsid w:val="00374989"/>
    <w:rsid w:val="00374DF3"/>
    <w:rsid w:val="00374F8A"/>
    <w:rsid w:val="00375371"/>
    <w:rsid w:val="00375430"/>
    <w:rsid w:val="00375440"/>
    <w:rsid w:val="003755F4"/>
    <w:rsid w:val="00375788"/>
    <w:rsid w:val="00375D7A"/>
    <w:rsid w:val="00375E60"/>
    <w:rsid w:val="00375FB4"/>
    <w:rsid w:val="0037609B"/>
    <w:rsid w:val="003769B2"/>
    <w:rsid w:val="00376DE5"/>
    <w:rsid w:val="003771DE"/>
    <w:rsid w:val="003772DA"/>
    <w:rsid w:val="00377968"/>
    <w:rsid w:val="00377BF8"/>
    <w:rsid w:val="00377C89"/>
    <w:rsid w:val="00380465"/>
    <w:rsid w:val="003804B0"/>
    <w:rsid w:val="003804F7"/>
    <w:rsid w:val="00380BB7"/>
    <w:rsid w:val="00380C25"/>
    <w:rsid w:val="00380FA3"/>
    <w:rsid w:val="003819CE"/>
    <w:rsid w:val="003820E5"/>
    <w:rsid w:val="003823E0"/>
    <w:rsid w:val="003825C2"/>
    <w:rsid w:val="00382660"/>
    <w:rsid w:val="003827EF"/>
    <w:rsid w:val="0038299D"/>
    <w:rsid w:val="00382D2B"/>
    <w:rsid w:val="00383010"/>
    <w:rsid w:val="00383316"/>
    <w:rsid w:val="003838C3"/>
    <w:rsid w:val="00383A3E"/>
    <w:rsid w:val="00384AA2"/>
    <w:rsid w:val="00384EC8"/>
    <w:rsid w:val="00385264"/>
    <w:rsid w:val="003856D7"/>
    <w:rsid w:val="00385748"/>
    <w:rsid w:val="003857FC"/>
    <w:rsid w:val="0038595A"/>
    <w:rsid w:val="0038596E"/>
    <w:rsid w:val="00385A17"/>
    <w:rsid w:val="00385B72"/>
    <w:rsid w:val="00385EAF"/>
    <w:rsid w:val="003861B0"/>
    <w:rsid w:val="00386311"/>
    <w:rsid w:val="00386787"/>
    <w:rsid w:val="00386F5F"/>
    <w:rsid w:val="00387228"/>
    <w:rsid w:val="0038763B"/>
    <w:rsid w:val="003879C0"/>
    <w:rsid w:val="00387B54"/>
    <w:rsid w:val="00387DFE"/>
    <w:rsid w:val="00387EF4"/>
    <w:rsid w:val="0039000E"/>
    <w:rsid w:val="0039062F"/>
    <w:rsid w:val="00390999"/>
    <w:rsid w:val="00390E74"/>
    <w:rsid w:val="003917D5"/>
    <w:rsid w:val="003917F7"/>
    <w:rsid w:val="00391ACE"/>
    <w:rsid w:val="00391ED8"/>
    <w:rsid w:val="00391F1C"/>
    <w:rsid w:val="0039202E"/>
    <w:rsid w:val="0039214B"/>
    <w:rsid w:val="00392FE9"/>
    <w:rsid w:val="003931F9"/>
    <w:rsid w:val="003934B2"/>
    <w:rsid w:val="00393672"/>
    <w:rsid w:val="003937AA"/>
    <w:rsid w:val="00393A48"/>
    <w:rsid w:val="00393D30"/>
    <w:rsid w:val="00393D51"/>
    <w:rsid w:val="0039403C"/>
    <w:rsid w:val="003940AD"/>
    <w:rsid w:val="003941AF"/>
    <w:rsid w:val="003942AB"/>
    <w:rsid w:val="00394451"/>
    <w:rsid w:val="00394B52"/>
    <w:rsid w:val="00395108"/>
    <w:rsid w:val="0039546F"/>
    <w:rsid w:val="0039559F"/>
    <w:rsid w:val="00395810"/>
    <w:rsid w:val="003958DA"/>
    <w:rsid w:val="00395A2B"/>
    <w:rsid w:val="00396166"/>
    <w:rsid w:val="003962BF"/>
    <w:rsid w:val="003963FC"/>
    <w:rsid w:val="003966E9"/>
    <w:rsid w:val="00396787"/>
    <w:rsid w:val="00396BCE"/>
    <w:rsid w:val="00396CA4"/>
    <w:rsid w:val="00396F6D"/>
    <w:rsid w:val="00397008"/>
    <w:rsid w:val="0039747F"/>
    <w:rsid w:val="0039778F"/>
    <w:rsid w:val="003A0147"/>
    <w:rsid w:val="003A04F3"/>
    <w:rsid w:val="003A0A6D"/>
    <w:rsid w:val="003A0F0D"/>
    <w:rsid w:val="003A10BF"/>
    <w:rsid w:val="003A181F"/>
    <w:rsid w:val="003A1950"/>
    <w:rsid w:val="003A19FD"/>
    <w:rsid w:val="003A1B9A"/>
    <w:rsid w:val="003A1C18"/>
    <w:rsid w:val="003A1CB9"/>
    <w:rsid w:val="003A1CEA"/>
    <w:rsid w:val="003A2241"/>
    <w:rsid w:val="003A2878"/>
    <w:rsid w:val="003A29E8"/>
    <w:rsid w:val="003A2AE7"/>
    <w:rsid w:val="003A30B4"/>
    <w:rsid w:val="003A3354"/>
    <w:rsid w:val="003A342A"/>
    <w:rsid w:val="003A3470"/>
    <w:rsid w:val="003A35DC"/>
    <w:rsid w:val="003A35F1"/>
    <w:rsid w:val="003A3FA0"/>
    <w:rsid w:val="003A46A5"/>
    <w:rsid w:val="003A49C2"/>
    <w:rsid w:val="003A4C93"/>
    <w:rsid w:val="003A4FBE"/>
    <w:rsid w:val="003A502B"/>
    <w:rsid w:val="003A544D"/>
    <w:rsid w:val="003A5B1B"/>
    <w:rsid w:val="003A5C35"/>
    <w:rsid w:val="003A5C52"/>
    <w:rsid w:val="003A5E5F"/>
    <w:rsid w:val="003A5FEF"/>
    <w:rsid w:val="003A6031"/>
    <w:rsid w:val="003A60BC"/>
    <w:rsid w:val="003A6715"/>
    <w:rsid w:val="003A6930"/>
    <w:rsid w:val="003A6DFD"/>
    <w:rsid w:val="003A72BB"/>
    <w:rsid w:val="003A7335"/>
    <w:rsid w:val="003A794F"/>
    <w:rsid w:val="003A7BBA"/>
    <w:rsid w:val="003A7EE2"/>
    <w:rsid w:val="003B06AE"/>
    <w:rsid w:val="003B0897"/>
    <w:rsid w:val="003B1042"/>
    <w:rsid w:val="003B104F"/>
    <w:rsid w:val="003B11EA"/>
    <w:rsid w:val="003B14AC"/>
    <w:rsid w:val="003B1CAC"/>
    <w:rsid w:val="003B1E57"/>
    <w:rsid w:val="003B2583"/>
    <w:rsid w:val="003B2678"/>
    <w:rsid w:val="003B3004"/>
    <w:rsid w:val="003B3307"/>
    <w:rsid w:val="003B3972"/>
    <w:rsid w:val="003B3BB2"/>
    <w:rsid w:val="003B4872"/>
    <w:rsid w:val="003B4A1D"/>
    <w:rsid w:val="003B4E61"/>
    <w:rsid w:val="003B5DB0"/>
    <w:rsid w:val="003B5FAC"/>
    <w:rsid w:val="003B6167"/>
    <w:rsid w:val="003B64FC"/>
    <w:rsid w:val="003B6781"/>
    <w:rsid w:val="003B6841"/>
    <w:rsid w:val="003B6842"/>
    <w:rsid w:val="003B6DBA"/>
    <w:rsid w:val="003B6DBF"/>
    <w:rsid w:val="003B6EB6"/>
    <w:rsid w:val="003B7066"/>
    <w:rsid w:val="003B716F"/>
    <w:rsid w:val="003B717C"/>
    <w:rsid w:val="003B75F9"/>
    <w:rsid w:val="003B76B4"/>
    <w:rsid w:val="003B78C0"/>
    <w:rsid w:val="003B7C05"/>
    <w:rsid w:val="003B7D38"/>
    <w:rsid w:val="003C00DA"/>
    <w:rsid w:val="003C0415"/>
    <w:rsid w:val="003C0558"/>
    <w:rsid w:val="003C0C13"/>
    <w:rsid w:val="003C0E30"/>
    <w:rsid w:val="003C0FEF"/>
    <w:rsid w:val="003C174B"/>
    <w:rsid w:val="003C18B4"/>
    <w:rsid w:val="003C19AF"/>
    <w:rsid w:val="003C19EE"/>
    <w:rsid w:val="003C1A66"/>
    <w:rsid w:val="003C1B5F"/>
    <w:rsid w:val="003C1BDB"/>
    <w:rsid w:val="003C1C2F"/>
    <w:rsid w:val="003C2641"/>
    <w:rsid w:val="003C271E"/>
    <w:rsid w:val="003C273C"/>
    <w:rsid w:val="003C273E"/>
    <w:rsid w:val="003C28C3"/>
    <w:rsid w:val="003C2F93"/>
    <w:rsid w:val="003C2FD8"/>
    <w:rsid w:val="003C315A"/>
    <w:rsid w:val="003C31C0"/>
    <w:rsid w:val="003C328A"/>
    <w:rsid w:val="003C33DD"/>
    <w:rsid w:val="003C367A"/>
    <w:rsid w:val="003C37A7"/>
    <w:rsid w:val="003C39F0"/>
    <w:rsid w:val="003C3B88"/>
    <w:rsid w:val="003C3F59"/>
    <w:rsid w:val="003C439F"/>
    <w:rsid w:val="003C47E0"/>
    <w:rsid w:val="003C48A1"/>
    <w:rsid w:val="003C4EA0"/>
    <w:rsid w:val="003C52EF"/>
    <w:rsid w:val="003C543D"/>
    <w:rsid w:val="003C54BC"/>
    <w:rsid w:val="003C59E5"/>
    <w:rsid w:val="003C5C6D"/>
    <w:rsid w:val="003C60AF"/>
    <w:rsid w:val="003C6180"/>
    <w:rsid w:val="003C6643"/>
    <w:rsid w:val="003C67FC"/>
    <w:rsid w:val="003C6F0F"/>
    <w:rsid w:val="003C7229"/>
    <w:rsid w:val="003C7341"/>
    <w:rsid w:val="003C751B"/>
    <w:rsid w:val="003C756A"/>
    <w:rsid w:val="003C78D3"/>
    <w:rsid w:val="003C7A9C"/>
    <w:rsid w:val="003C7D6D"/>
    <w:rsid w:val="003C7E08"/>
    <w:rsid w:val="003D050D"/>
    <w:rsid w:val="003D0B86"/>
    <w:rsid w:val="003D0FE7"/>
    <w:rsid w:val="003D156A"/>
    <w:rsid w:val="003D1A7A"/>
    <w:rsid w:val="003D1ADA"/>
    <w:rsid w:val="003D1E4C"/>
    <w:rsid w:val="003D20D2"/>
    <w:rsid w:val="003D21BF"/>
    <w:rsid w:val="003D21D3"/>
    <w:rsid w:val="003D2346"/>
    <w:rsid w:val="003D2490"/>
    <w:rsid w:val="003D265C"/>
    <w:rsid w:val="003D28C1"/>
    <w:rsid w:val="003D2FBB"/>
    <w:rsid w:val="003D3368"/>
    <w:rsid w:val="003D3B14"/>
    <w:rsid w:val="003D3C54"/>
    <w:rsid w:val="003D3E93"/>
    <w:rsid w:val="003D42C9"/>
    <w:rsid w:val="003D4302"/>
    <w:rsid w:val="003D4566"/>
    <w:rsid w:val="003D47FE"/>
    <w:rsid w:val="003D500A"/>
    <w:rsid w:val="003D53C2"/>
    <w:rsid w:val="003D5FD5"/>
    <w:rsid w:val="003D6884"/>
    <w:rsid w:val="003D6E31"/>
    <w:rsid w:val="003D78A1"/>
    <w:rsid w:val="003D7A2B"/>
    <w:rsid w:val="003D7C35"/>
    <w:rsid w:val="003D7CDF"/>
    <w:rsid w:val="003D7E8F"/>
    <w:rsid w:val="003E0020"/>
    <w:rsid w:val="003E098B"/>
    <w:rsid w:val="003E0A4F"/>
    <w:rsid w:val="003E0DB3"/>
    <w:rsid w:val="003E0EB6"/>
    <w:rsid w:val="003E148B"/>
    <w:rsid w:val="003E15DD"/>
    <w:rsid w:val="003E1F29"/>
    <w:rsid w:val="003E28CD"/>
    <w:rsid w:val="003E3441"/>
    <w:rsid w:val="003E4098"/>
    <w:rsid w:val="003E4171"/>
    <w:rsid w:val="003E41B9"/>
    <w:rsid w:val="003E436C"/>
    <w:rsid w:val="003E44A1"/>
    <w:rsid w:val="003E45BA"/>
    <w:rsid w:val="003E4659"/>
    <w:rsid w:val="003E4688"/>
    <w:rsid w:val="003E4B9E"/>
    <w:rsid w:val="003E4CDA"/>
    <w:rsid w:val="003E4E90"/>
    <w:rsid w:val="003E5491"/>
    <w:rsid w:val="003E5BDE"/>
    <w:rsid w:val="003E5F70"/>
    <w:rsid w:val="003E6731"/>
    <w:rsid w:val="003E6B68"/>
    <w:rsid w:val="003E76D3"/>
    <w:rsid w:val="003E7F16"/>
    <w:rsid w:val="003F000D"/>
    <w:rsid w:val="003F00F4"/>
    <w:rsid w:val="003F05FD"/>
    <w:rsid w:val="003F0A76"/>
    <w:rsid w:val="003F0F32"/>
    <w:rsid w:val="003F1005"/>
    <w:rsid w:val="003F11AF"/>
    <w:rsid w:val="003F1A6B"/>
    <w:rsid w:val="003F1C8E"/>
    <w:rsid w:val="003F204C"/>
    <w:rsid w:val="003F287F"/>
    <w:rsid w:val="003F29DE"/>
    <w:rsid w:val="003F2AB9"/>
    <w:rsid w:val="003F2D8A"/>
    <w:rsid w:val="003F2FB9"/>
    <w:rsid w:val="003F315E"/>
    <w:rsid w:val="003F3BED"/>
    <w:rsid w:val="003F3C8B"/>
    <w:rsid w:val="003F3EAC"/>
    <w:rsid w:val="003F403E"/>
    <w:rsid w:val="003F4BD4"/>
    <w:rsid w:val="003F4BF7"/>
    <w:rsid w:val="003F4C9A"/>
    <w:rsid w:val="003F4DD6"/>
    <w:rsid w:val="003F4E93"/>
    <w:rsid w:val="003F50A2"/>
    <w:rsid w:val="003F50E2"/>
    <w:rsid w:val="003F526E"/>
    <w:rsid w:val="003F5F32"/>
    <w:rsid w:val="003F632D"/>
    <w:rsid w:val="003F64EB"/>
    <w:rsid w:val="003F673A"/>
    <w:rsid w:val="003F686F"/>
    <w:rsid w:val="003F69EB"/>
    <w:rsid w:val="003F6A7F"/>
    <w:rsid w:val="003F6BCA"/>
    <w:rsid w:val="003F6DFE"/>
    <w:rsid w:val="003F7008"/>
    <w:rsid w:val="003F71A2"/>
    <w:rsid w:val="003F7658"/>
    <w:rsid w:val="003F7660"/>
    <w:rsid w:val="003F76A3"/>
    <w:rsid w:val="003F76EB"/>
    <w:rsid w:val="003F77DC"/>
    <w:rsid w:val="003F7BB4"/>
    <w:rsid w:val="004004E3"/>
    <w:rsid w:val="004006A6"/>
    <w:rsid w:val="00400727"/>
    <w:rsid w:val="00400961"/>
    <w:rsid w:val="0040144B"/>
    <w:rsid w:val="004014B8"/>
    <w:rsid w:val="004017CC"/>
    <w:rsid w:val="00401DD7"/>
    <w:rsid w:val="00401F26"/>
    <w:rsid w:val="00401FA9"/>
    <w:rsid w:val="00402C31"/>
    <w:rsid w:val="00402F11"/>
    <w:rsid w:val="004031B2"/>
    <w:rsid w:val="0040338F"/>
    <w:rsid w:val="0040387D"/>
    <w:rsid w:val="00403989"/>
    <w:rsid w:val="0040399A"/>
    <w:rsid w:val="004042A7"/>
    <w:rsid w:val="0040469B"/>
    <w:rsid w:val="00404723"/>
    <w:rsid w:val="00404A08"/>
    <w:rsid w:val="00404FDA"/>
    <w:rsid w:val="00405209"/>
    <w:rsid w:val="00405440"/>
    <w:rsid w:val="004054BE"/>
    <w:rsid w:val="004055C1"/>
    <w:rsid w:val="00405616"/>
    <w:rsid w:val="00405685"/>
    <w:rsid w:val="00405975"/>
    <w:rsid w:val="004060C8"/>
    <w:rsid w:val="00406283"/>
    <w:rsid w:val="0040662E"/>
    <w:rsid w:val="00406BD9"/>
    <w:rsid w:val="00406C8C"/>
    <w:rsid w:val="00406D7A"/>
    <w:rsid w:val="00406E90"/>
    <w:rsid w:val="00406ECB"/>
    <w:rsid w:val="00407004"/>
    <w:rsid w:val="00407834"/>
    <w:rsid w:val="004078EC"/>
    <w:rsid w:val="0040792D"/>
    <w:rsid w:val="00407BC2"/>
    <w:rsid w:val="0041055B"/>
    <w:rsid w:val="004105B7"/>
    <w:rsid w:val="00410937"/>
    <w:rsid w:val="0041093A"/>
    <w:rsid w:val="00410988"/>
    <w:rsid w:val="00410A60"/>
    <w:rsid w:val="00410DBE"/>
    <w:rsid w:val="00411478"/>
    <w:rsid w:val="0041186B"/>
    <w:rsid w:val="00411970"/>
    <w:rsid w:val="004119C9"/>
    <w:rsid w:val="00411B2B"/>
    <w:rsid w:val="00412618"/>
    <w:rsid w:val="004127EA"/>
    <w:rsid w:val="00412BC3"/>
    <w:rsid w:val="00412BFF"/>
    <w:rsid w:val="00413095"/>
    <w:rsid w:val="0041314A"/>
    <w:rsid w:val="0041335B"/>
    <w:rsid w:val="0041344F"/>
    <w:rsid w:val="00413546"/>
    <w:rsid w:val="004135BC"/>
    <w:rsid w:val="0041443F"/>
    <w:rsid w:val="00414692"/>
    <w:rsid w:val="00414958"/>
    <w:rsid w:val="00414DA1"/>
    <w:rsid w:val="00414F44"/>
    <w:rsid w:val="00414F91"/>
    <w:rsid w:val="004159FB"/>
    <w:rsid w:val="00415A2A"/>
    <w:rsid w:val="00415B1C"/>
    <w:rsid w:val="00415DCC"/>
    <w:rsid w:val="00415EF9"/>
    <w:rsid w:val="00416DFB"/>
    <w:rsid w:val="0041718D"/>
    <w:rsid w:val="00417259"/>
    <w:rsid w:val="00417BBF"/>
    <w:rsid w:val="00417C26"/>
    <w:rsid w:val="00417E05"/>
    <w:rsid w:val="00420717"/>
    <w:rsid w:val="00420E65"/>
    <w:rsid w:val="004211EF"/>
    <w:rsid w:val="004212D4"/>
    <w:rsid w:val="004220FE"/>
    <w:rsid w:val="0042237B"/>
    <w:rsid w:val="00422522"/>
    <w:rsid w:val="004227C9"/>
    <w:rsid w:val="00422B35"/>
    <w:rsid w:val="00422C56"/>
    <w:rsid w:val="0042315A"/>
    <w:rsid w:val="004231C5"/>
    <w:rsid w:val="00423226"/>
    <w:rsid w:val="00423258"/>
    <w:rsid w:val="004232F0"/>
    <w:rsid w:val="004237C8"/>
    <w:rsid w:val="004237E1"/>
    <w:rsid w:val="0042417F"/>
    <w:rsid w:val="00424471"/>
    <w:rsid w:val="00424B05"/>
    <w:rsid w:val="00424FD3"/>
    <w:rsid w:val="004250FA"/>
    <w:rsid w:val="0042538D"/>
    <w:rsid w:val="004254C1"/>
    <w:rsid w:val="00425854"/>
    <w:rsid w:val="00425BEE"/>
    <w:rsid w:val="00425DD6"/>
    <w:rsid w:val="00425E3C"/>
    <w:rsid w:val="00426015"/>
    <w:rsid w:val="00426396"/>
    <w:rsid w:val="004263D9"/>
    <w:rsid w:val="004264B9"/>
    <w:rsid w:val="0042663B"/>
    <w:rsid w:val="00426C3B"/>
    <w:rsid w:val="00426C70"/>
    <w:rsid w:val="00427003"/>
    <w:rsid w:val="00427010"/>
    <w:rsid w:val="00427247"/>
    <w:rsid w:val="00427AEE"/>
    <w:rsid w:val="00427D2E"/>
    <w:rsid w:val="00427F76"/>
    <w:rsid w:val="004301B4"/>
    <w:rsid w:val="00430379"/>
    <w:rsid w:val="004305E1"/>
    <w:rsid w:val="0043076B"/>
    <w:rsid w:val="004309E7"/>
    <w:rsid w:val="00430FA2"/>
    <w:rsid w:val="004310E4"/>
    <w:rsid w:val="0043195C"/>
    <w:rsid w:val="00431A89"/>
    <w:rsid w:val="00431B06"/>
    <w:rsid w:val="00431FFE"/>
    <w:rsid w:val="00432295"/>
    <w:rsid w:val="004324AC"/>
    <w:rsid w:val="004326F1"/>
    <w:rsid w:val="00432BD7"/>
    <w:rsid w:val="004331DE"/>
    <w:rsid w:val="004333CC"/>
    <w:rsid w:val="004334CD"/>
    <w:rsid w:val="00433686"/>
    <w:rsid w:val="00433BCB"/>
    <w:rsid w:val="004345F5"/>
    <w:rsid w:val="00434630"/>
    <w:rsid w:val="00434CDF"/>
    <w:rsid w:val="00434F4B"/>
    <w:rsid w:val="00434F65"/>
    <w:rsid w:val="004350B6"/>
    <w:rsid w:val="004352AF"/>
    <w:rsid w:val="00435458"/>
    <w:rsid w:val="00435619"/>
    <w:rsid w:val="00435A98"/>
    <w:rsid w:val="00435AB5"/>
    <w:rsid w:val="004363C5"/>
    <w:rsid w:val="004366BE"/>
    <w:rsid w:val="00436784"/>
    <w:rsid w:val="0043697B"/>
    <w:rsid w:val="00436C1F"/>
    <w:rsid w:val="00436E61"/>
    <w:rsid w:val="004370C9"/>
    <w:rsid w:val="0043726D"/>
    <w:rsid w:val="004372DD"/>
    <w:rsid w:val="004374C4"/>
    <w:rsid w:val="004377C9"/>
    <w:rsid w:val="00437F13"/>
    <w:rsid w:val="00437F39"/>
    <w:rsid w:val="00440268"/>
    <w:rsid w:val="00440394"/>
    <w:rsid w:val="0044067F"/>
    <w:rsid w:val="004406C0"/>
    <w:rsid w:val="004408E1"/>
    <w:rsid w:val="00440A00"/>
    <w:rsid w:val="0044130C"/>
    <w:rsid w:val="00441656"/>
    <w:rsid w:val="0044186B"/>
    <w:rsid w:val="00441A10"/>
    <w:rsid w:val="00442262"/>
    <w:rsid w:val="0044244A"/>
    <w:rsid w:val="0044249F"/>
    <w:rsid w:val="004424FD"/>
    <w:rsid w:val="004425D2"/>
    <w:rsid w:val="00442836"/>
    <w:rsid w:val="004428FE"/>
    <w:rsid w:val="00442BC8"/>
    <w:rsid w:val="00442D78"/>
    <w:rsid w:val="00443648"/>
    <w:rsid w:val="0044455A"/>
    <w:rsid w:val="0044470A"/>
    <w:rsid w:val="004448A2"/>
    <w:rsid w:val="00444AA5"/>
    <w:rsid w:val="00444C75"/>
    <w:rsid w:val="00444DD7"/>
    <w:rsid w:val="004450E0"/>
    <w:rsid w:val="0044517D"/>
    <w:rsid w:val="00445542"/>
    <w:rsid w:val="00445814"/>
    <w:rsid w:val="00445B7B"/>
    <w:rsid w:val="00446297"/>
    <w:rsid w:val="004466DC"/>
    <w:rsid w:val="0044671E"/>
    <w:rsid w:val="00446AFC"/>
    <w:rsid w:val="00446C29"/>
    <w:rsid w:val="0044736D"/>
    <w:rsid w:val="0045058B"/>
    <w:rsid w:val="00450A35"/>
    <w:rsid w:val="0045158E"/>
    <w:rsid w:val="00451753"/>
    <w:rsid w:val="004517B7"/>
    <w:rsid w:val="00451838"/>
    <w:rsid w:val="00451C52"/>
    <w:rsid w:val="00451FB9"/>
    <w:rsid w:val="004527BB"/>
    <w:rsid w:val="00452B47"/>
    <w:rsid w:val="00452E1A"/>
    <w:rsid w:val="00452EEB"/>
    <w:rsid w:val="00452EED"/>
    <w:rsid w:val="00452F35"/>
    <w:rsid w:val="00452F60"/>
    <w:rsid w:val="0045318A"/>
    <w:rsid w:val="00453618"/>
    <w:rsid w:val="00453720"/>
    <w:rsid w:val="00453803"/>
    <w:rsid w:val="004538B0"/>
    <w:rsid w:val="00454140"/>
    <w:rsid w:val="00454A5A"/>
    <w:rsid w:val="00454F3A"/>
    <w:rsid w:val="0045522D"/>
    <w:rsid w:val="0045563B"/>
    <w:rsid w:val="00455A88"/>
    <w:rsid w:val="00455BBD"/>
    <w:rsid w:val="00455C56"/>
    <w:rsid w:val="00455D87"/>
    <w:rsid w:val="00455F13"/>
    <w:rsid w:val="00456ADE"/>
    <w:rsid w:val="00456C6B"/>
    <w:rsid w:val="00456F9C"/>
    <w:rsid w:val="004577CC"/>
    <w:rsid w:val="00457AB6"/>
    <w:rsid w:val="00457B23"/>
    <w:rsid w:val="00457CC7"/>
    <w:rsid w:val="00457D04"/>
    <w:rsid w:val="00457E7F"/>
    <w:rsid w:val="0046027F"/>
    <w:rsid w:val="00460590"/>
    <w:rsid w:val="0046092D"/>
    <w:rsid w:val="00460A37"/>
    <w:rsid w:val="00460C64"/>
    <w:rsid w:val="0046118D"/>
    <w:rsid w:val="00461313"/>
    <w:rsid w:val="004614DE"/>
    <w:rsid w:val="00461561"/>
    <w:rsid w:val="00461708"/>
    <w:rsid w:val="0046176A"/>
    <w:rsid w:val="00461B59"/>
    <w:rsid w:val="00461C02"/>
    <w:rsid w:val="00461EB9"/>
    <w:rsid w:val="00461FBC"/>
    <w:rsid w:val="00461FC1"/>
    <w:rsid w:val="004623BB"/>
    <w:rsid w:val="00462413"/>
    <w:rsid w:val="00462537"/>
    <w:rsid w:val="00462682"/>
    <w:rsid w:val="00462C0E"/>
    <w:rsid w:val="00462C1D"/>
    <w:rsid w:val="0046349E"/>
    <w:rsid w:val="00463804"/>
    <w:rsid w:val="00463888"/>
    <w:rsid w:val="004638A5"/>
    <w:rsid w:val="00463C8D"/>
    <w:rsid w:val="00464311"/>
    <w:rsid w:val="00464373"/>
    <w:rsid w:val="004647C6"/>
    <w:rsid w:val="0046484A"/>
    <w:rsid w:val="00464B23"/>
    <w:rsid w:val="00464BDB"/>
    <w:rsid w:val="00464E8A"/>
    <w:rsid w:val="00465066"/>
    <w:rsid w:val="00465294"/>
    <w:rsid w:val="0046598C"/>
    <w:rsid w:val="00465B8B"/>
    <w:rsid w:val="00465BC2"/>
    <w:rsid w:val="00465DA7"/>
    <w:rsid w:val="00465FA1"/>
    <w:rsid w:val="0046600C"/>
    <w:rsid w:val="00466205"/>
    <w:rsid w:val="00466758"/>
    <w:rsid w:val="004669FA"/>
    <w:rsid w:val="00466AE7"/>
    <w:rsid w:val="00466E4B"/>
    <w:rsid w:val="004670E5"/>
    <w:rsid w:val="004671C7"/>
    <w:rsid w:val="00467214"/>
    <w:rsid w:val="004677D6"/>
    <w:rsid w:val="00467860"/>
    <w:rsid w:val="00467EED"/>
    <w:rsid w:val="00467FF6"/>
    <w:rsid w:val="004707E3"/>
    <w:rsid w:val="00470833"/>
    <w:rsid w:val="00470C1C"/>
    <w:rsid w:val="0047129D"/>
    <w:rsid w:val="0047134C"/>
    <w:rsid w:val="00471B6F"/>
    <w:rsid w:val="00471DB8"/>
    <w:rsid w:val="004720E4"/>
    <w:rsid w:val="00472A15"/>
    <w:rsid w:val="00472A39"/>
    <w:rsid w:val="00473397"/>
    <w:rsid w:val="0047399F"/>
    <w:rsid w:val="00473A20"/>
    <w:rsid w:val="004745D7"/>
    <w:rsid w:val="0047464F"/>
    <w:rsid w:val="00475269"/>
    <w:rsid w:val="00475413"/>
    <w:rsid w:val="00475751"/>
    <w:rsid w:val="004757E7"/>
    <w:rsid w:val="004759DA"/>
    <w:rsid w:val="00475DD1"/>
    <w:rsid w:val="0047606C"/>
    <w:rsid w:val="004763DC"/>
    <w:rsid w:val="00476955"/>
    <w:rsid w:val="004769C5"/>
    <w:rsid w:val="004772FD"/>
    <w:rsid w:val="0047739E"/>
    <w:rsid w:val="004778F9"/>
    <w:rsid w:val="00477E05"/>
    <w:rsid w:val="004805B0"/>
    <w:rsid w:val="004806B9"/>
    <w:rsid w:val="004806C0"/>
    <w:rsid w:val="004807FC"/>
    <w:rsid w:val="00480828"/>
    <w:rsid w:val="0048082B"/>
    <w:rsid w:val="00480D2E"/>
    <w:rsid w:val="00480DF0"/>
    <w:rsid w:val="00481431"/>
    <w:rsid w:val="00481A10"/>
    <w:rsid w:val="004820AA"/>
    <w:rsid w:val="0048272B"/>
    <w:rsid w:val="0048318B"/>
    <w:rsid w:val="004831C5"/>
    <w:rsid w:val="00483241"/>
    <w:rsid w:val="00483274"/>
    <w:rsid w:val="0048368E"/>
    <w:rsid w:val="00483B43"/>
    <w:rsid w:val="00483EBD"/>
    <w:rsid w:val="00483F8B"/>
    <w:rsid w:val="0048406E"/>
    <w:rsid w:val="004840AA"/>
    <w:rsid w:val="00484470"/>
    <w:rsid w:val="00484551"/>
    <w:rsid w:val="0048472F"/>
    <w:rsid w:val="0048486E"/>
    <w:rsid w:val="00484CF6"/>
    <w:rsid w:val="00484F02"/>
    <w:rsid w:val="00484F2A"/>
    <w:rsid w:val="004854C3"/>
    <w:rsid w:val="0048558B"/>
    <w:rsid w:val="004856A8"/>
    <w:rsid w:val="004856AB"/>
    <w:rsid w:val="00485AEF"/>
    <w:rsid w:val="00486334"/>
    <w:rsid w:val="0048699A"/>
    <w:rsid w:val="00486B37"/>
    <w:rsid w:val="00486F9A"/>
    <w:rsid w:val="00486FC8"/>
    <w:rsid w:val="00487078"/>
    <w:rsid w:val="004871F2"/>
    <w:rsid w:val="00487242"/>
    <w:rsid w:val="004874ED"/>
    <w:rsid w:val="00487654"/>
    <w:rsid w:val="00487CE5"/>
    <w:rsid w:val="004903AE"/>
    <w:rsid w:val="004905BA"/>
    <w:rsid w:val="00490B95"/>
    <w:rsid w:val="004910DA"/>
    <w:rsid w:val="00491269"/>
    <w:rsid w:val="00491654"/>
    <w:rsid w:val="004918B0"/>
    <w:rsid w:val="004921B3"/>
    <w:rsid w:val="0049220F"/>
    <w:rsid w:val="00492308"/>
    <w:rsid w:val="00492B14"/>
    <w:rsid w:val="00492D2A"/>
    <w:rsid w:val="00492D69"/>
    <w:rsid w:val="00492E44"/>
    <w:rsid w:val="004930AD"/>
    <w:rsid w:val="0049314E"/>
    <w:rsid w:val="004939FA"/>
    <w:rsid w:val="004940C7"/>
    <w:rsid w:val="0049466C"/>
    <w:rsid w:val="00494ACB"/>
    <w:rsid w:val="00494F56"/>
    <w:rsid w:val="00495255"/>
    <w:rsid w:val="00495448"/>
    <w:rsid w:val="00495686"/>
    <w:rsid w:val="00495D6D"/>
    <w:rsid w:val="00495E4F"/>
    <w:rsid w:val="00496308"/>
    <w:rsid w:val="00496312"/>
    <w:rsid w:val="00496C57"/>
    <w:rsid w:val="00497248"/>
    <w:rsid w:val="00497356"/>
    <w:rsid w:val="0049743D"/>
    <w:rsid w:val="00497B37"/>
    <w:rsid w:val="00497E69"/>
    <w:rsid w:val="00497EC3"/>
    <w:rsid w:val="004A004B"/>
    <w:rsid w:val="004A02C3"/>
    <w:rsid w:val="004A0493"/>
    <w:rsid w:val="004A05CB"/>
    <w:rsid w:val="004A0797"/>
    <w:rsid w:val="004A0957"/>
    <w:rsid w:val="004A0AB2"/>
    <w:rsid w:val="004A0B58"/>
    <w:rsid w:val="004A0B81"/>
    <w:rsid w:val="004A0CB0"/>
    <w:rsid w:val="004A116D"/>
    <w:rsid w:val="004A11E8"/>
    <w:rsid w:val="004A1A53"/>
    <w:rsid w:val="004A25CB"/>
    <w:rsid w:val="004A295D"/>
    <w:rsid w:val="004A2A16"/>
    <w:rsid w:val="004A2A7C"/>
    <w:rsid w:val="004A2C41"/>
    <w:rsid w:val="004A2E9C"/>
    <w:rsid w:val="004A347C"/>
    <w:rsid w:val="004A37C8"/>
    <w:rsid w:val="004A3CE2"/>
    <w:rsid w:val="004A40DF"/>
    <w:rsid w:val="004A4691"/>
    <w:rsid w:val="004A4BD3"/>
    <w:rsid w:val="004A4D5E"/>
    <w:rsid w:val="004A4DAA"/>
    <w:rsid w:val="004A5370"/>
    <w:rsid w:val="004A53A2"/>
    <w:rsid w:val="004A560F"/>
    <w:rsid w:val="004A57A3"/>
    <w:rsid w:val="004A6156"/>
    <w:rsid w:val="004A626C"/>
    <w:rsid w:val="004A6329"/>
    <w:rsid w:val="004A693D"/>
    <w:rsid w:val="004A6A6D"/>
    <w:rsid w:val="004A6B97"/>
    <w:rsid w:val="004A6E5C"/>
    <w:rsid w:val="004A6FEB"/>
    <w:rsid w:val="004A6FEC"/>
    <w:rsid w:val="004A7190"/>
    <w:rsid w:val="004A71AF"/>
    <w:rsid w:val="004A7276"/>
    <w:rsid w:val="004A7287"/>
    <w:rsid w:val="004A7A0B"/>
    <w:rsid w:val="004A7F41"/>
    <w:rsid w:val="004B05E7"/>
    <w:rsid w:val="004B07EA"/>
    <w:rsid w:val="004B0B60"/>
    <w:rsid w:val="004B1191"/>
    <w:rsid w:val="004B1290"/>
    <w:rsid w:val="004B15BB"/>
    <w:rsid w:val="004B16D2"/>
    <w:rsid w:val="004B2045"/>
    <w:rsid w:val="004B23AB"/>
    <w:rsid w:val="004B24B6"/>
    <w:rsid w:val="004B2521"/>
    <w:rsid w:val="004B2881"/>
    <w:rsid w:val="004B29BF"/>
    <w:rsid w:val="004B2C66"/>
    <w:rsid w:val="004B2D1B"/>
    <w:rsid w:val="004B2F91"/>
    <w:rsid w:val="004B2FCD"/>
    <w:rsid w:val="004B3D6E"/>
    <w:rsid w:val="004B3E02"/>
    <w:rsid w:val="004B4307"/>
    <w:rsid w:val="004B4386"/>
    <w:rsid w:val="004B4612"/>
    <w:rsid w:val="004B4ADF"/>
    <w:rsid w:val="004B62E7"/>
    <w:rsid w:val="004B639B"/>
    <w:rsid w:val="004B6D70"/>
    <w:rsid w:val="004B7094"/>
    <w:rsid w:val="004B709B"/>
    <w:rsid w:val="004B7143"/>
    <w:rsid w:val="004B79E2"/>
    <w:rsid w:val="004B7CF2"/>
    <w:rsid w:val="004B7D85"/>
    <w:rsid w:val="004B7F0F"/>
    <w:rsid w:val="004C0228"/>
    <w:rsid w:val="004C022D"/>
    <w:rsid w:val="004C075C"/>
    <w:rsid w:val="004C0771"/>
    <w:rsid w:val="004C0818"/>
    <w:rsid w:val="004C09E3"/>
    <w:rsid w:val="004C0C72"/>
    <w:rsid w:val="004C1079"/>
    <w:rsid w:val="004C11A7"/>
    <w:rsid w:val="004C1346"/>
    <w:rsid w:val="004C20DA"/>
    <w:rsid w:val="004C2231"/>
    <w:rsid w:val="004C2358"/>
    <w:rsid w:val="004C270C"/>
    <w:rsid w:val="004C2A51"/>
    <w:rsid w:val="004C3059"/>
    <w:rsid w:val="004C3FDB"/>
    <w:rsid w:val="004C3FEC"/>
    <w:rsid w:val="004C404A"/>
    <w:rsid w:val="004C4106"/>
    <w:rsid w:val="004C4367"/>
    <w:rsid w:val="004C439A"/>
    <w:rsid w:val="004C44A6"/>
    <w:rsid w:val="004C45E3"/>
    <w:rsid w:val="004C4EAD"/>
    <w:rsid w:val="004C52F2"/>
    <w:rsid w:val="004C53A5"/>
    <w:rsid w:val="004C5A99"/>
    <w:rsid w:val="004C5BC9"/>
    <w:rsid w:val="004C64DF"/>
    <w:rsid w:val="004C69C2"/>
    <w:rsid w:val="004C6C03"/>
    <w:rsid w:val="004C6C5F"/>
    <w:rsid w:val="004C6E7C"/>
    <w:rsid w:val="004C6FAA"/>
    <w:rsid w:val="004C7021"/>
    <w:rsid w:val="004C715E"/>
    <w:rsid w:val="004C753F"/>
    <w:rsid w:val="004C7728"/>
    <w:rsid w:val="004D044E"/>
    <w:rsid w:val="004D0500"/>
    <w:rsid w:val="004D0503"/>
    <w:rsid w:val="004D0573"/>
    <w:rsid w:val="004D0D0E"/>
    <w:rsid w:val="004D1297"/>
    <w:rsid w:val="004D1522"/>
    <w:rsid w:val="004D1799"/>
    <w:rsid w:val="004D19AC"/>
    <w:rsid w:val="004D1B58"/>
    <w:rsid w:val="004D1C4C"/>
    <w:rsid w:val="004D1CB7"/>
    <w:rsid w:val="004D222B"/>
    <w:rsid w:val="004D27B8"/>
    <w:rsid w:val="004D3048"/>
    <w:rsid w:val="004D3677"/>
    <w:rsid w:val="004D391C"/>
    <w:rsid w:val="004D3B9D"/>
    <w:rsid w:val="004D3DC4"/>
    <w:rsid w:val="004D3DDB"/>
    <w:rsid w:val="004D43FD"/>
    <w:rsid w:val="004D4BB5"/>
    <w:rsid w:val="004D576C"/>
    <w:rsid w:val="004D5DAD"/>
    <w:rsid w:val="004D5DC4"/>
    <w:rsid w:val="004D5F43"/>
    <w:rsid w:val="004D6203"/>
    <w:rsid w:val="004D653C"/>
    <w:rsid w:val="004D6AF3"/>
    <w:rsid w:val="004D6C83"/>
    <w:rsid w:val="004D6DCF"/>
    <w:rsid w:val="004D78C6"/>
    <w:rsid w:val="004E007D"/>
    <w:rsid w:val="004E02B5"/>
    <w:rsid w:val="004E0504"/>
    <w:rsid w:val="004E052B"/>
    <w:rsid w:val="004E0D57"/>
    <w:rsid w:val="004E0DEC"/>
    <w:rsid w:val="004E11A4"/>
    <w:rsid w:val="004E1684"/>
    <w:rsid w:val="004E1871"/>
    <w:rsid w:val="004E1A1A"/>
    <w:rsid w:val="004E21A6"/>
    <w:rsid w:val="004E2206"/>
    <w:rsid w:val="004E23F3"/>
    <w:rsid w:val="004E260F"/>
    <w:rsid w:val="004E2748"/>
    <w:rsid w:val="004E2915"/>
    <w:rsid w:val="004E2C87"/>
    <w:rsid w:val="004E2DFF"/>
    <w:rsid w:val="004E30C8"/>
    <w:rsid w:val="004E3214"/>
    <w:rsid w:val="004E3251"/>
    <w:rsid w:val="004E32C9"/>
    <w:rsid w:val="004E33E2"/>
    <w:rsid w:val="004E35C9"/>
    <w:rsid w:val="004E39D9"/>
    <w:rsid w:val="004E3E89"/>
    <w:rsid w:val="004E3F74"/>
    <w:rsid w:val="004E42D1"/>
    <w:rsid w:val="004E45C1"/>
    <w:rsid w:val="004E5567"/>
    <w:rsid w:val="004E5995"/>
    <w:rsid w:val="004E5F59"/>
    <w:rsid w:val="004E665A"/>
    <w:rsid w:val="004E6AAC"/>
    <w:rsid w:val="004E6C52"/>
    <w:rsid w:val="004E6EBB"/>
    <w:rsid w:val="004E76FD"/>
    <w:rsid w:val="004E7DC6"/>
    <w:rsid w:val="004E7E0E"/>
    <w:rsid w:val="004F0984"/>
    <w:rsid w:val="004F0B93"/>
    <w:rsid w:val="004F1065"/>
    <w:rsid w:val="004F111A"/>
    <w:rsid w:val="004F1C36"/>
    <w:rsid w:val="004F2023"/>
    <w:rsid w:val="004F2594"/>
    <w:rsid w:val="004F2B68"/>
    <w:rsid w:val="004F2B88"/>
    <w:rsid w:val="004F2BC8"/>
    <w:rsid w:val="004F3013"/>
    <w:rsid w:val="004F37CE"/>
    <w:rsid w:val="004F39C9"/>
    <w:rsid w:val="004F3BED"/>
    <w:rsid w:val="004F3E1F"/>
    <w:rsid w:val="004F4058"/>
    <w:rsid w:val="004F40C9"/>
    <w:rsid w:val="004F41AF"/>
    <w:rsid w:val="004F4231"/>
    <w:rsid w:val="004F44C0"/>
    <w:rsid w:val="004F44E3"/>
    <w:rsid w:val="004F46DF"/>
    <w:rsid w:val="004F4E8A"/>
    <w:rsid w:val="004F4ECB"/>
    <w:rsid w:val="004F5323"/>
    <w:rsid w:val="004F58FA"/>
    <w:rsid w:val="004F5BDD"/>
    <w:rsid w:val="004F5CB2"/>
    <w:rsid w:val="004F5F9D"/>
    <w:rsid w:val="004F65E3"/>
    <w:rsid w:val="004F6B2C"/>
    <w:rsid w:val="004F776E"/>
    <w:rsid w:val="004F7EDA"/>
    <w:rsid w:val="005006A2"/>
    <w:rsid w:val="00501246"/>
    <w:rsid w:val="005018D9"/>
    <w:rsid w:val="0050195A"/>
    <w:rsid w:val="00501CE2"/>
    <w:rsid w:val="00501D92"/>
    <w:rsid w:val="0050203E"/>
    <w:rsid w:val="00502194"/>
    <w:rsid w:val="00502726"/>
    <w:rsid w:val="005028B6"/>
    <w:rsid w:val="00502956"/>
    <w:rsid w:val="005029EC"/>
    <w:rsid w:val="00502CC3"/>
    <w:rsid w:val="005032E8"/>
    <w:rsid w:val="00503507"/>
    <w:rsid w:val="0050407E"/>
    <w:rsid w:val="0050416E"/>
    <w:rsid w:val="005043D7"/>
    <w:rsid w:val="005044E5"/>
    <w:rsid w:val="005045B4"/>
    <w:rsid w:val="005047C0"/>
    <w:rsid w:val="00504BB3"/>
    <w:rsid w:val="00504D16"/>
    <w:rsid w:val="0050505B"/>
    <w:rsid w:val="005050C6"/>
    <w:rsid w:val="00505637"/>
    <w:rsid w:val="00505649"/>
    <w:rsid w:val="005056A1"/>
    <w:rsid w:val="005056A7"/>
    <w:rsid w:val="00505866"/>
    <w:rsid w:val="0050605D"/>
    <w:rsid w:val="005060FC"/>
    <w:rsid w:val="005063B9"/>
    <w:rsid w:val="00506932"/>
    <w:rsid w:val="00506C75"/>
    <w:rsid w:val="00506E2A"/>
    <w:rsid w:val="0050710B"/>
    <w:rsid w:val="00507493"/>
    <w:rsid w:val="005075D2"/>
    <w:rsid w:val="005079E7"/>
    <w:rsid w:val="00507C68"/>
    <w:rsid w:val="00507CE2"/>
    <w:rsid w:val="00507F75"/>
    <w:rsid w:val="00510764"/>
    <w:rsid w:val="005107A2"/>
    <w:rsid w:val="00510F4B"/>
    <w:rsid w:val="00511F7B"/>
    <w:rsid w:val="0051208F"/>
    <w:rsid w:val="005121A2"/>
    <w:rsid w:val="005125CC"/>
    <w:rsid w:val="005126AF"/>
    <w:rsid w:val="00512C9C"/>
    <w:rsid w:val="00512D46"/>
    <w:rsid w:val="0051304B"/>
    <w:rsid w:val="00513297"/>
    <w:rsid w:val="00514052"/>
    <w:rsid w:val="0051419D"/>
    <w:rsid w:val="00514205"/>
    <w:rsid w:val="00514280"/>
    <w:rsid w:val="0051433D"/>
    <w:rsid w:val="005147E0"/>
    <w:rsid w:val="005149AA"/>
    <w:rsid w:val="005149F5"/>
    <w:rsid w:val="00514DAC"/>
    <w:rsid w:val="00514F43"/>
    <w:rsid w:val="0051505E"/>
    <w:rsid w:val="005153A4"/>
    <w:rsid w:val="005154D9"/>
    <w:rsid w:val="005155CD"/>
    <w:rsid w:val="005157B0"/>
    <w:rsid w:val="00515968"/>
    <w:rsid w:val="00515EEC"/>
    <w:rsid w:val="00515FDB"/>
    <w:rsid w:val="005160D1"/>
    <w:rsid w:val="00516D5B"/>
    <w:rsid w:val="005173E1"/>
    <w:rsid w:val="00517476"/>
    <w:rsid w:val="0051786C"/>
    <w:rsid w:val="00517DC4"/>
    <w:rsid w:val="00520179"/>
    <w:rsid w:val="00520C4C"/>
    <w:rsid w:val="00520C5E"/>
    <w:rsid w:val="00520C77"/>
    <w:rsid w:val="00520DD9"/>
    <w:rsid w:val="00520DFA"/>
    <w:rsid w:val="00520EB0"/>
    <w:rsid w:val="0052149F"/>
    <w:rsid w:val="0052196C"/>
    <w:rsid w:val="00521AA3"/>
    <w:rsid w:val="00521C57"/>
    <w:rsid w:val="00521E7E"/>
    <w:rsid w:val="00521FC7"/>
    <w:rsid w:val="00522493"/>
    <w:rsid w:val="00522674"/>
    <w:rsid w:val="0052277E"/>
    <w:rsid w:val="00522AF2"/>
    <w:rsid w:val="0052305A"/>
    <w:rsid w:val="005234DA"/>
    <w:rsid w:val="00523F22"/>
    <w:rsid w:val="00524200"/>
    <w:rsid w:val="005245BB"/>
    <w:rsid w:val="00524EBE"/>
    <w:rsid w:val="00524EFF"/>
    <w:rsid w:val="005252E6"/>
    <w:rsid w:val="00525D56"/>
    <w:rsid w:val="0052629E"/>
    <w:rsid w:val="00526A33"/>
    <w:rsid w:val="00526BC9"/>
    <w:rsid w:val="00526C65"/>
    <w:rsid w:val="00526EEC"/>
    <w:rsid w:val="00527044"/>
    <w:rsid w:val="005270D7"/>
    <w:rsid w:val="0052732E"/>
    <w:rsid w:val="005275E7"/>
    <w:rsid w:val="005277B2"/>
    <w:rsid w:val="005304DA"/>
    <w:rsid w:val="00530620"/>
    <w:rsid w:val="0053068B"/>
    <w:rsid w:val="00530B72"/>
    <w:rsid w:val="00530C22"/>
    <w:rsid w:val="00530CF0"/>
    <w:rsid w:val="00530E51"/>
    <w:rsid w:val="00530E6D"/>
    <w:rsid w:val="00531513"/>
    <w:rsid w:val="00531583"/>
    <w:rsid w:val="0053178C"/>
    <w:rsid w:val="00531BCE"/>
    <w:rsid w:val="00532266"/>
    <w:rsid w:val="005322F1"/>
    <w:rsid w:val="00532312"/>
    <w:rsid w:val="005325CD"/>
    <w:rsid w:val="00532A2D"/>
    <w:rsid w:val="00532C47"/>
    <w:rsid w:val="00532E89"/>
    <w:rsid w:val="00533226"/>
    <w:rsid w:val="00533336"/>
    <w:rsid w:val="00533489"/>
    <w:rsid w:val="005335C3"/>
    <w:rsid w:val="005339A1"/>
    <w:rsid w:val="00533C65"/>
    <w:rsid w:val="00534007"/>
    <w:rsid w:val="005340E7"/>
    <w:rsid w:val="00534908"/>
    <w:rsid w:val="00534C54"/>
    <w:rsid w:val="00534F0F"/>
    <w:rsid w:val="00535230"/>
    <w:rsid w:val="005355AA"/>
    <w:rsid w:val="00535AF6"/>
    <w:rsid w:val="00535F1A"/>
    <w:rsid w:val="00536342"/>
    <w:rsid w:val="005365E5"/>
    <w:rsid w:val="00536AF1"/>
    <w:rsid w:val="00536B7B"/>
    <w:rsid w:val="00536D5C"/>
    <w:rsid w:val="00536EC9"/>
    <w:rsid w:val="00537095"/>
    <w:rsid w:val="00537694"/>
    <w:rsid w:val="005377BB"/>
    <w:rsid w:val="005378F4"/>
    <w:rsid w:val="00540FA5"/>
    <w:rsid w:val="00541602"/>
    <w:rsid w:val="0054161E"/>
    <w:rsid w:val="00542452"/>
    <w:rsid w:val="005424FF"/>
    <w:rsid w:val="00542583"/>
    <w:rsid w:val="005426C0"/>
    <w:rsid w:val="0054281F"/>
    <w:rsid w:val="005430A5"/>
    <w:rsid w:val="00543C43"/>
    <w:rsid w:val="00543EB1"/>
    <w:rsid w:val="0054402F"/>
    <w:rsid w:val="0054444D"/>
    <w:rsid w:val="00544644"/>
    <w:rsid w:val="0054492F"/>
    <w:rsid w:val="00544B6A"/>
    <w:rsid w:val="00544C8D"/>
    <w:rsid w:val="00544D58"/>
    <w:rsid w:val="00544E62"/>
    <w:rsid w:val="005450A3"/>
    <w:rsid w:val="005451C4"/>
    <w:rsid w:val="0054558E"/>
    <w:rsid w:val="005455BF"/>
    <w:rsid w:val="00545A35"/>
    <w:rsid w:val="00545B1B"/>
    <w:rsid w:val="00545D8F"/>
    <w:rsid w:val="00545F0F"/>
    <w:rsid w:val="005463E7"/>
    <w:rsid w:val="005466B5"/>
    <w:rsid w:val="00546BF9"/>
    <w:rsid w:val="00546D63"/>
    <w:rsid w:val="00546F12"/>
    <w:rsid w:val="005471CF"/>
    <w:rsid w:val="00547F44"/>
    <w:rsid w:val="00550456"/>
    <w:rsid w:val="005504EA"/>
    <w:rsid w:val="005505D9"/>
    <w:rsid w:val="00550B7E"/>
    <w:rsid w:val="00551948"/>
    <w:rsid w:val="00551955"/>
    <w:rsid w:val="00551BBA"/>
    <w:rsid w:val="0055260A"/>
    <w:rsid w:val="005526A6"/>
    <w:rsid w:val="00552CB2"/>
    <w:rsid w:val="0055315F"/>
    <w:rsid w:val="00553175"/>
    <w:rsid w:val="005533D7"/>
    <w:rsid w:val="0055422C"/>
    <w:rsid w:val="00554368"/>
    <w:rsid w:val="0055441F"/>
    <w:rsid w:val="0055458C"/>
    <w:rsid w:val="0055485C"/>
    <w:rsid w:val="005549E3"/>
    <w:rsid w:val="00554AE8"/>
    <w:rsid w:val="00554B5B"/>
    <w:rsid w:val="00554BB8"/>
    <w:rsid w:val="00554D7B"/>
    <w:rsid w:val="00554F4B"/>
    <w:rsid w:val="00555574"/>
    <w:rsid w:val="00555CE6"/>
    <w:rsid w:val="00555CEF"/>
    <w:rsid w:val="005562D9"/>
    <w:rsid w:val="005565D9"/>
    <w:rsid w:val="0055687D"/>
    <w:rsid w:val="00556884"/>
    <w:rsid w:val="00556952"/>
    <w:rsid w:val="00556A99"/>
    <w:rsid w:val="00556ACD"/>
    <w:rsid w:val="00557008"/>
    <w:rsid w:val="005570D3"/>
    <w:rsid w:val="005572F5"/>
    <w:rsid w:val="005573FC"/>
    <w:rsid w:val="00557481"/>
    <w:rsid w:val="00557EB5"/>
    <w:rsid w:val="00560773"/>
    <w:rsid w:val="00560A50"/>
    <w:rsid w:val="0056170C"/>
    <w:rsid w:val="00562338"/>
    <w:rsid w:val="00562B76"/>
    <w:rsid w:val="00562BC6"/>
    <w:rsid w:val="00563558"/>
    <w:rsid w:val="005637F2"/>
    <w:rsid w:val="0056386D"/>
    <w:rsid w:val="005639B7"/>
    <w:rsid w:val="00563B60"/>
    <w:rsid w:val="00563DA0"/>
    <w:rsid w:val="00563DEF"/>
    <w:rsid w:val="00564115"/>
    <w:rsid w:val="00564182"/>
    <w:rsid w:val="005641B0"/>
    <w:rsid w:val="00564317"/>
    <w:rsid w:val="00564C38"/>
    <w:rsid w:val="00564D87"/>
    <w:rsid w:val="00564F4A"/>
    <w:rsid w:val="005650AD"/>
    <w:rsid w:val="00565162"/>
    <w:rsid w:val="005653D8"/>
    <w:rsid w:val="0056556B"/>
    <w:rsid w:val="005655FC"/>
    <w:rsid w:val="00565948"/>
    <w:rsid w:val="00565C8E"/>
    <w:rsid w:val="005662AD"/>
    <w:rsid w:val="005666EE"/>
    <w:rsid w:val="00566761"/>
    <w:rsid w:val="00566BD8"/>
    <w:rsid w:val="00566EA6"/>
    <w:rsid w:val="00567340"/>
    <w:rsid w:val="0057043B"/>
    <w:rsid w:val="0057051C"/>
    <w:rsid w:val="00570BB4"/>
    <w:rsid w:val="00570F75"/>
    <w:rsid w:val="0057111F"/>
    <w:rsid w:val="005714C5"/>
    <w:rsid w:val="005716A6"/>
    <w:rsid w:val="005716DE"/>
    <w:rsid w:val="00571973"/>
    <w:rsid w:val="00571A06"/>
    <w:rsid w:val="00571F0C"/>
    <w:rsid w:val="0057290F"/>
    <w:rsid w:val="0057298F"/>
    <w:rsid w:val="00572B53"/>
    <w:rsid w:val="00572DCA"/>
    <w:rsid w:val="00572E6A"/>
    <w:rsid w:val="00572F32"/>
    <w:rsid w:val="005736B9"/>
    <w:rsid w:val="00573E21"/>
    <w:rsid w:val="00574618"/>
    <w:rsid w:val="0057472F"/>
    <w:rsid w:val="00574984"/>
    <w:rsid w:val="00574A22"/>
    <w:rsid w:val="00574C56"/>
    <w:rsid w:val="00574EF7"/>
    <w:rsid w:val="0057525D"/>
    <w:rsid w:val="00575ABC"/>
    <w:rsid w:val="00575AE2"/>
    <w:rsid w:val="00575AE9"/>
    <w:rsid w:val="00576016"/>
    <w:rsid w:val="005760F6"/>
    <w:rsid w:val="0057646E"/>
    <w:rsid w:val="00576724"/>
    <w:rsid w:val="005769D8"/>
    <w:rsid w:val="00576E82"/>
    <w:rsid w:val="005771D6"/>
    <w:rsid w:val="00577731"/>
    <w:rsid w:val="00577F23"/>
    <w:rsid w:val="005800D0"/>
    <w:rsid w:val="005802A8"/>
    <w:rsid w:val="00580756"/>
    <w:rsid w:val="00580A12"/>
    <w:rsid w:val="00580CF9"/>
    <w:rsid w:val="005811ED"/>
    <w:rsid w:val="00581780"/>
    <w:rsid w:val="0058188F"/>
    <w:rsid w:val="00581A93"/>
    <w:rsid w:val="00581BCE"/>
    <w:rsid w:val="005822D2"/>
    <w:rsid w:val="0058331D"/>
    <w:rsid w:val="00583A28"/>
    <w:rsid w:val="0058439E"/>
    <w:rsid w:val="00584446"/>
    <w:rsid w:val="00584748"/>
    <w:rsid w:val="00584812"/>
    <w:rsid w:val="00584B01"/>
    <w:rsid w:val="00585434"/>
    <w:rsid w:val="005858A4"/>
    <w:rsid w:val="00585A62"/>
    <w:rsid w:val="00585BA5"/>
    <w:rsid w:val="00585C2B"/>
    <w:rsid w:val="00585E77"/>
    <w:rsid w:val="00586382"/>
    <w:rsid w:val="005865AF"/>
    <w:rsid w:val="005865D3"/>
    <w:rsid w:val="0058678E"/>
    <w:rsid w:val="00586D07"/>
    <w:rsid w:val="00587570"/>
    <w:rsid w:val="00587644"/>
    <w:rsid w:val="00587A50"/>
    <w:rsid w:val="00587BBA"/>
    <w:rsid w:val="0059013D"/>
    <w:rsid w:val="00590591"/>
    <w:rsid w:val="005910FC"/>
    <w:rsid w:val="005911DB"/>
    <w:rsid w:val="0059123F"/>
    <w:rsid w:val="00591784"/>
    <w:rsid w:val="00591A68"/>
    <w:rsid w:val="00592176"/>
    <w:rsid w:val="00592526"/>
    <w:rsid w:val="00592562"/>
    <w:rsid w:val="0059295A"/>
    <w:rsid w:val="00592E77"/>
    <w:rsid w:val="00593060"/>
    <w:rsid w:val="0059325C"/>
    <w:rsid w:val="0059333B"/>
    <w:rsid w:val="00593602"/>
    <w:rsid w:val="00593875"/>
    <w:rsid w:val="00593F00"/>
    <w:rsid w:val="00593F7D"/>
    <w:rsid w:val="005942A9"/>
    <w:rsid w:val="00594352"/>
    <w:rsid w:val="00594409"/>
    <w:rsid w:val="005944B4"/>
    <w:rsid w:val="00594B2E"/>
    <w:rsid w:val="00594F27"/>
    <w:rsid w:val="00594F3B"/>
    <w:rsid w:val="00595341"/>
    <w:rsid w:val="00595344"/>
    <w:rsid w:val="005955E6"/>
    <w:rsid w:val="0059567D"/>
    <w:rsid w:val="00595A57"/>
    <w:rsid w:val="00595AB4"/>
    <w:rsid w:val="00595AEE"/>
    <w:rsid w:val="00595C3C"/>
    <w:rsid w:val="00595D7E"/>
    <w:rsid w:val="00595EBD"/>
    <w:rsid w:val="00595EF1"/>
    <w:rsid w:val="0059623F"/>
    <w:rsid w:val="0059624E"/>
    <w:rsid w:val="005962E3"/>
    <w:rsid w:val="0059656B"/>
    <w:rsid w:val="0059679B"/>
    <w:rsid w:val="00596865"/>
    <w:rsid w:val="005969D3"/>
    <w:rsid w:val="00596A1E"/>
    <w:rsid w:val="00596C40"/>
    <w:rsid w:val="00596D0D"/>
    <w:rsid w:val="0059742D"/>
    <w:rsid w:val="0059754B"/>
    <w:rsid w:val="005975A0"/>
    <w:rsid w:val="00597C40"/>
    <w:rsid w:val="00597DAA"/>
    <w:rsid w:val="00597EC3"/>
    <w:rsid w:val="005A047F"/>
    <w:rsid w:val="005A04E1"/>
    <w:rsid w:val="005A0D14"/>
    <w:rsid w:val="005A0F0D"/>
    <w:rsid w:val="005A121C"/>
    <w:rsid w:val="005A1513"/>
    <w:rsid w:val="005A15AD"/>
    <w:rsid w:val="005A1B3B"/>
    <w:rsid w:val="005A1FE6"/>
    <w:rsid w:val="005A2640"/>
    <w:rsid w:val="005A2A8F"/>
    <w:rsid w:val="005A37F2"/>
    <w:rsid w:val="005A388D"/>
    <w:rsid w:val="005A3A65"/>
    <w:rsid w:val="005A3A73"/>
    <w:rsid w:val="005A3B0D"/>
    <w:rsid w:val="005A3B69"/>
    <w:rsid w:val="005A3CAD"/>
    <w:rsid w:val="005A3DCF"/>
    <w:rsid w:val="005A45B1"/>
    <w:rsid w:val="005A4843"/>
    <w:rsid w:val="005A488D"/>
    <w:rsid w:val="005A4891"/>
    <w:rsid w:val="005A5398"/>
    <w:rsid w:val="005A555C"/>
    <w:rsid w:val="005A556A"/>
    <w:rsid w:val="005A5AFB"/>
    <w:rsid w:val="005A5B8A"/>
    <w:rsid w:val="005A5BB7"/>
    <w:rsid w:val="005A5DA6"/>
    <w:rsid w:val="005A615E"/>
    <w:rsid w:val="005A636F"/>
    <w:rsid w:val="005A6624"/>
    <w:rsid w:val="005A69F9"/>
    <w:rsid w:val="005A6B32"/>
    <w:rsid w:val="005A6B97"/>
    <w:rsid w:val="005A6C66"/>
    <w:rsid w:val="005A6E88"/>
    <w:rsid w:val="005A7086"/>
    <w:rsid w:val="005A7623"/>
    <w:rsid w:val="005A77AE"/>
    <w:rsid w:val="005A7A53"/>
    <w:rsid w:val="005B057C"/>
    <w:rsid w:val="005B0630"/>
    <w:rsid w:val="005B0860"/>
    <w:rsid w:val="005B08A9"/>
    <w:rsid w:val="005B0A56"/>
    <w:rsid w:val="005B0BB2"/>
    <w:rsid w:val="005B0EA4"/>
    <w:rsid w:val="005B10A3"/>
    <w:rsid w:val="005B1363"/>
    <w:rsid w:val="005B15E3"/>
    <w:rsid w:val="005B1A7A"/>
    <w:rsid w:val="005B1BC1"/>
    <w:rsid w:val="005B1DC7"/>
    <w:rsid w:val="005B237C"/>
    <w:rsid w:val="005B2624"/>
    <w:rsid w:val="005B27D0"/>
    <w:rsid w:val="005B27EC"/>
    <w:rsid w:val="005B2ADB"/>
    <w:rsid w:val="005B2C2F"/>
    <w:rsid w:val="005B2F03"/>
    <w:rsid w:val="005B310A"/>
    <w:rsid w:val="005B3A79"/>
    <w:rsid w:val="005B3EC8"/>
    <w:rsid w:val="005B3FDD"/>
    <w:rsid w:val="005B4C82"/>
    <w:rsid w:val="005B4C9C"/>
    <w:rsid w:val="005B565E"/>
    <w:rsid w:val="005B59D5"/>
    <w:rsid w:val="005B5A6B"/>
    <w:rsid w:val="005B5DC1"/>
    <w:rsid w:val="005B623A"/>
    <w:rsid w:val="005B66D0"/>
    <w:rsid w:val="005B66E6"/>
    <w:rsid w:val="005B687C"/>
    <w:rsid w:val="005B69D2"/>
    <w:rsid w:val="005B6A4E"/>
    <w:rsid w:val="005B6D7E"/>
    <w:rsid w:val="005B7274"/>
    <w:rsid w:val="005B76A6"/>
    <w:rsid w:val="005B7D09"/>
    <w:rsid w:val="005B7DBB"/>
    <w:rsid w:val="005C05F3"/>
    <w:rsid w:val="005C06D2"/>
    <w:rsid w:val="005C0D1E"/>
    <w:rsid w:val="005C0E15"/>
    <w:rsid w:val="005C0F80"/>
    <w:rsid w:val="005C13A4"/>
    <w:rsid w:val="005C1463"/>
    <w:rsid w:val="005C182E"/>
    <w:rsid w:val="005C1ACD"/>
    <w:rsid w:val="005C1B77"/>
    <w:rsid w:val="005C22AD"/>
    <w:rsid w:val="005C2972"/>
    <w:rsid w:val="005C2F0C"/>
    <w:rsid w:val="005C39E1"/>
    <w:rsid w:val="005C3A61"/>
    <w:rsid w:val="005C3BA9"/>
    <w:rsid w:val="005C3C5A"/>
    <w:rsid w:val="005C3F35"/>
    <w:rsid w:val="005C4583"/>
    <w:rsid w:val="005C4624"/>
    <w:rsid w:val="005C4658"/>
    <w:rsid w:val="005C48BA"/>
    <w:rsid w:val="005C4CFF"/>
    <w:rsid w:val="005C4E23"/>
    <w:rsid w:val="005C55E1"/>
    <w:rsid w:val="005C564E"/>
    <w:rsid w:val="005C59D1"/>
    <w:rsid w:val="005C5F69"/>
    <w:rsid w:val="005C69EC"/>
    <w:rsid w:val="005C70B7"/>
    <w:rsid w:val="005C70CE"/>
    <w:rsid w:val="005C7186"/>
    <w:rsid w:val="005C7E35"/>
    <w:rsid w:val="005D00EA"/>
    <w:rsid w:val="005D0141"/>
    <w:rsid w:val="005D078A"/>
    <w:rsid w:val="005D0DD8"/>
    <w:rsid w:val="005D11D7"/>
    <w:rsid w:val="005D17D4"/>
    <w:rsid w:val="005D198C"/>
    <w:rsid w:val="005D1A89"/>
    <w:rsid w:val="005D1D1F"/>
    <w:rsid w:val="005D2272"/>
    <w:rsid w:val="005D23D1"/>
    <w:rsid w:val="005D261C"/>
    <w:rsid w:val="005D27BE"/>
    <w:rsid w:val="005D29F7"/>
    <w:rsid w:val="005D2ABA"/>
    <w:rsid w:val="005D2CE2"/>
    <w:rsid w:val="005D2D17"/>
    <w:rsid w:val="005D2E6B"/>
    <w:rsid w:val="005D3A99"/>
    <w:rsid w:val="005D3B4A"/>
    <w:rsid w:val="005D3DF7"/>
    <w:rsid w:val="005D43EC"/>
    <w:rsid w:val="005D4B8A"/>
    <w:rsid w:val="005D4BCF"/>
    <w:rsid w:val="005D4EEC"/>
    <w:rsid w:val="005D527B"/>
    <w:rsid w:val="005D5578"/>
    <w:rsid w:val="005D5894"/>
    <w:rsid w:val="005D5934"/>
    <w:rsid w:val="005D5F5F"/>
    <w:rsid w:val="005D62C8"/>
    <w:rsid w:val="005D63DB"/>
    <w:rsid w:val="005D651D"/>
    <w:rsid w:val="005D6856"/>
    <w:rsid w:val="005D6D67"/>
    <w:rsid w:val="005D73A4"/>
    <w:rsid w:val="005D7593"/>
    <w:rsid w:val="005D7E5E"/>
    <w:rsid w:val="005E0667"/>
    <w:rsid w:val="005E0863"/>
    <w:rsid w:val="005E0A44"/>
    <w:rsid w:val="005E140A"/>
    <w:rsid w:val="005E1AEF"/>
    <w:rsid w:val="005E1DBE"/>
    <w:rsid w:val="005E23BC"/>
    <w:rsid w:val="005E25AF"/>
    <w:rsid w:val="005E25ED"/>
    <w:rsid w:val="005E2A2B"/>
    <w:rsid w:val="005E2DD6"/>
    <w:rsid w:val="005E3817"/>
    <w:rsid w:val="005E3AF3"/>
    <w:rsid w:val="005E404D"/>
    <w:rsid w:val="005E4613"/>
    <w:rsid w:val="005E47C2"/>
    <w:rsid w:val="005E5226"/>
    <w:rsid w:val="005E5399"/>
    <w:rsid w:val="005E5880"/>
    <w:rsid w:val="005E5D95"/>
    <w:rsid w:val="005E61C1"/>
    <w:rsid w:val="005E666D"/>
    <w:rsid w:val="005E69B3"/>
    <w:rsid w:val="005E6BEA"/>
    <w:rsid w:val="005E700E"/>
    <w:rsid w:val="005E754F"/>
    <w:rsid w:val="005E75FC"/>
    <w:rsid w:val="005E7849"/>
    <w:rsid w:val="005E788C"/>
    <w:rsid w:val="005E7D7D"/>
    <w:rsid w:val="005E7F4C"/>
    <w:rsid w:val="005F0179"/>
    <w:rsid w:val="005F07D6"/>
    <w:rsid w:val="005F10DB"/>
    <w:rsid w:val="005F1437"/>
    <w:rsid w:val="005F15DC"/>
    <w:rsid w:val="005F16FE"/>
    <w:rsid w:val="005F1A90"/>
    <w:rsid w:val="005F1D1F"/>
    <w:rsid w:val="005F3168"/>
    <w:rsid w:val="005F33B0"/>
    <w:rsid w:val="005F36E4"/>
    <w:rsid w:val="005F3A15"/>
    <w:rsid w:val="005F3A4A"/>
    <w:rsid w:val="005F3BDB"/>
    <w:rsid w:val="005F45C4"/>
    <w:rsid w:val="005F462C"/>
    <w:rsid w:val="005F493D"/>
    <w:rsid w:val="005F4988"/>
    <w:rsid w:val="005F4E77"/>
    <w:rsid w:val="005F509D"/>
    <w:rsid w:val="005F538F"/>
    <w:rsid w:val="005F540F"/>
    <w:rsid w:val="005F5E51"/>
    <w:rsid w:val="005F65E0"/>
    <w:rsid w:val="005F66AE"/>
    <w:rsid w:val="005F6884"/>
    <w:rsid w:val="005F71C4"/>
    <w:rsid w:val="005F7425"/>
    <w:rsid w:val="0060022A"/>
    <w:rsid w:val="006003DC"/>
    <w:rsid w:val="006006A5"/>
    <w:rsid w:val="006006B6"/>
    <w:rsid w:val="00600883"/>
    <w:rsid w:val="0060088A"/>
    <w:rsid w:val="006009C9"/>
    <w:rsid w:val="00600CAE"/>
    <w:rsid w:val="0060127D"/>
    <w:rsid w:val="006013CE"/>
    <w:rsid w:val="0060176E"/>
    <w:rsid w:val="00601C1F"/>
    <w:rsid w:val="00601CDF"/>
    <w:rsid w:val="00601DB9"/>
    <w:rsid w:val="00601E11"/>
    <w:rsid w:val="006020BA"/>
    <w:rsid w:val="00602195"/>
    <w:rsid w:val="00602923"/>
    <w:rsid w:val="00602CCE"/>
    <w:rsid w:val="00602E76"/>
    <w:rsid w:val="00602F2A"/>
    <w:rsid w:val="006032BD"/>
    <w:rsid w:val="00603471"/>
    <w:rsid w:val="0060361E"/>
    <w:rsid w:val="006037ED"/>
    <w:rsid w:val="00603887"/>
    <w:rsid w:val="00603A59"/>
    <w:rsid w:val="00603A7C"/>
    <w:rsid w:val="00604185"/>
    <w:rsid w:val="00604451"/>
    <w:rsid w:val="006047CD"/>
    <w:rsid w:val="006047D1"/>
    <w:rsid w:val="00604FE9"/>
    <w:rsid w:val="0060507B"/>
    <w:rsid w:val="00605880"/>
    <w:rsid w:val="00605C0B"/>
    <w:rsid w:val="00605FB0"/>
    <w:rsid w:val="00606306"/>
    <w:rsid w:val="0060638C"/>
    <w:rsid w:val="00606636"/>
    <w:rsid w:val="0060679A"/>
    <w:rsid w:val="006071A9"/>
    <w:rsid w:val="00607885"/>
    <w:rsid w:val="00607BFB"/>
    <w:rsid w:val="006102E3"/>
    <w:rsid w:val="0061042B"/>
    <w:rsid w:val="00610F3F"/>
    <w:rsid w:val="00611170"/>
    <w:rsid w:val="00611BA5"/>
    <w:rsid w:val="00612166"/>
    <w:rsid w:val="00612521"/>
    <w:rsid w:val="0061256B"/>
    <w:rsid w:val="0061271F"/>
    <w:rsid w:val="006128E8"/>
    <w:rsid w:val="00612B09"/>
    <w:rsid w:val="00612B31"/>
    <w:rsid w:val="00612B38"/>
    <w:rsid w:val="00612DBD"/>
    <w:rsid w:val="00613120"/>
    <w:rsid w:val="00613517"/>
    <w:rsid w:val="0061358E"/>
    <w:rsid w:val="006137FD"/>
    <w:rsid w:val="00613999"/>
    <w:rsid w:val="00613B5A"/>
    <w:rsid w:val="00614409"/>
    <w:rsid w:val="0061466E"/>
    <w:rsid w:val="00614779"/>
    <w:rsid w:val="00614788"/>
    <w:rsid w:val="00614826"/>
    <w:rsid w:val="00614842"/>
    <w:rsid w:val="00614B00"/>
    <w:rsid w:val="00614B6A"/>
    <w:rsid w:val="00614BC2"/>
    <w:rsid w:val="0061526B"/>
    <w:rsid w:val="0061538A"/>
    <w:rsid w:val="006154D2"/>
    <w:rsid w:val="00615B90"/>
    <w:rsid w:val="00615F04"/>
    <w:rsid w:val="006163C9"/>
    <w:rsid w:val="00616AC4"/>
    <w:rsid w:val="00616CFB"/>
    <w:rsid w:val="00616F49"/>
    <w:rsid w:val="0061734C"/>
    <w:rsid w:val="006174A7"/>
    <w:rsid w:val="0061754E"/>
    <w:rsid w:val="00617CA0"/>
    <w:rsid w:val="00617E3A"/>
    <w:rsid w:val="00617EAF"/>
    <w:rsid w:val="006200C1"/>
    <w:rsid w:val="0062056F"/>
    <w:rsid w:val="00620991"/>
    <w:rsid w:val="00620EF1"/>
    <w:rsid w:val="0062115D"/>
    <w:rsid w:val="006213D6"/>
    <w:rsid w:val="006215AC"/>
    <w:rsid w:val="0062169E"/>
    <w:rsid w:val="006217FE"/>
    <w:rsid w:val="00621832"/>
    <w:rsid w:val="00621D9B"/>
    <w:rsid w:val="00621DCD"/>
    <w:rsid w:val="00621E04"/>
    <w:rsid w:val="00622106"/>
    <w:rsid w:val="00622191"/>
    <w:rsid w:val="006225A8"/>
    <w:rsid w:val="006227B9"/>
    <w:rsid w:val="006227C8"/>
    <w:rsid w:val="00622884"/>
    <w:rsid w:val="00622AA8"/>
    <w:rsid w:val="00622AB3"/>
    <w:rsid w:val="00622B76"/>
    <w:rsid w:val="00622C60"/>
    <w:rsid w:val="00622E55"/>
    <w:rsid w:val="006231E1"/>
    <w:rsid w:val="006237E9"/>
    <w:rsid w:val="00623878"/>
    <w:rsid w:val="006238A5"/>
    <w:rsid w:val="00623ADE"/>
    <w:rsid w:val="00623B22"/>
    <w:rsid w:val="00623BA0"/>
    <w:rsid w:val="00623EDA"/>
    <w:rsid w:val="006243DC"/>
    <w:rsid w:val="00624626"/>
    <w:rsid w:val="00624765"/>
    <w:rsid w:val="00624948"/>
    <w:rsid w:val="00624C80"/>
    <w:rsid w:val="00625C3D"/>
    <w:rsid w:val="00625C87"/>
    <w:rsid w:val="00626031"/>
    <w:rsid w:val="006261A9"/>
    <w:rsid w:val="00626388"/>
    <w:rsid w:val="006265D7"/>
    <w:rsid w:val="006266DE"/>
    <w:rsid w:val="00626B09"/>
    <w:rsid w:val="00626F7D"/>
    <w:rsid w:val="006275ED"/>
    <w:rsid w:val="006276E8"/>
    <w:rsid w:val="00627EBC"/>
    <w:rsid w:val="00627F2D"/>
    <w:rsid w:val="006303E1"/>
    <w:rsid w:val="0063051E"/>
    <w:rsid w:val="00630743"/>
    <w:rsid w:val="00630909"/>
    <w:rsid w:val="00631026"/>
    <w:rsid w:val="0063112E"/>
    <w:rsid w:val="00631138"/>
    <w:rsid w:val="006311B9"/>
    <w:rsid w:val="006313C0"/>
    <w:rsid w:val="0063166A"/>
    <w:rsid w:val="0063194D"/>
    <w:rsid w:val="00631BFD"/>
    <w:rsid w:val="00631C63"/>
    <w:rsid w:val="00631D1A"/>
    <w:rsid w:val="0063209E"/>
    <w:rsid w:val="0063220E"/>
    <w:rsid w:val="00632646"/>
    <w:rsid w:val="00632B59"/>
    <w:rsid w:val="00632C7A"/>
    <w:rsid w:val="00632E0A"/>
    <w:rsid w:val="0063312D"/>
    <w:rsid w:val="0063345F"/>
    <w:rsid w:val="00633A76"/>
    <w:rsid w:val="0063412B"/>
    <w:rsid w:val="00634814"/>
    <w:rsid w:val="0063495D"/>
    <w:rsid w:val="00634A5D"/>
    <w:rsid w:val="00634F0A"/>
    <w:rsid w:val="006352F5"/>
    <w:rsid w:val="0063548D"/>
    <w:rsid w:val="006358D0"/>
    <w:rsid w:val="00636086"/>
    <w:rsid w:val="0063608E"/>
    <w:rsid w:val="00636300"/>
    <w:rsid w:val="00636499"/>
    <w:rsid w:val="00636D34"/>
    <w:rsid w:val="00636D8F"/>
    <w:rsid w:val="006376FC"/>
    <w:rsid w:val="00637A33"/>
    <w:rsid w:val="00637FCE"/>
    <w:rsid w:val="0064007E"/>
    <w:rsid w:val="00640147"/>
    <w:rsid w:val="0064024B"/>
    <w:rsid w:val="006402A2"/>
    <w:rsid w:val="006405B1"/>
    <w:rsid w:val="006407C1"/>
    <w:rsid w:val="006408F7"/>
    <w:rsid w:val="00640ABE"/>
    <w:rsid w:val="00640C17"/>
    <w:rsid w:val="00640C9E"/>
    <w:rsid w:val="006411AB"/>
    <w:rsid w:val="00641336"/>
    <w:rsid w:val="006416B3"/>
    <w:rsid w:val="00641A1D"/>
    <w:rsid w:val="00641E0F"/>
    <w:rsid w:val="00641E1F"/>
    <w:rsid w:val="00641E60"/>
    <w:rsid w:val="00641F91"/>
    <w:rsid w:val="006426BA"/>
    <w:rsid w:val="00642C4D"/>
    <w:rsid w:val="00642DB5"/>
    <w:rsid w:val="00642F3C"/>
    <w:rsid w:val="00643071"/>
    <w:rsid w:val="006432A9"/>
    <w:rsid w:val="006432F8"/>
    <w:rsid w:val="00643447"/>
    <w:rsid w:val="00643696"/>
    <w:rsid w:val="00643BE7"/>
    <w:rsid w:val="00643FFC"/>
    <w:rsid w:val="006444E3"/>
    <w:rsid w:val="00644A3C"/>
    <w:rsid w:val="00644ABC"/>
    <w:rsid w:val="00644EB1"/>
    <w:rsid w:val="00645107"/>
    <w:rsid w:val="00645688"/>
    <w:rsid w:val="00645851"/>
    <w:rsid w:val="00645B2E"/>
    <w:rsid w:val="00645D8A"/>
    <w:rsid w:val="006460B7"/>
    <w:rsid w:val="0064625E"/>
    <w:rsid w:val="006462CC"/>
    <w:rsid w:val="0064670F"/>
    <w:rsid w:val="00646D7A"/>
    <w:rsid w:val="00646D90"/>
    <w:rsid w:val="006474B7"/>
    <w:rsid w:val="00647585"/>
    <w:rsid w:val="00647674"/>
    <w:rsid w:val="00647679"/>
    <w:rsid w:val="006477A8"/>
    <w:rsid w:val="0064782A"/>
    <w:rsid w:val="006478CB"/>
    <w:rsid w:val="00647CC6"/>
    <w:rsid w:val="00647E20"/>
    <w:rsid w:val="00647FE0"/>
    <w:rsid w:val="00650009"/>
    <w:rsid w:val="00650068"/>
    <w:rsid w:val="006504DD"/>
    <w:rsid w:val="0065060B"/>
    <w:rsid w:val="00650916"/>
    <w:rsid w:val="00650D00"/>
    <w:rsid w:val="00650E9F"/>
    <w:rsid w:val="00650EE4"/>
    <w:rsid w:val="00651031"/>
    <w:rsid w:val="006510B5"/>
    <w:rsid w:val="006514F7"/>
    <w:rsid w:val="00651F61"/>
    <w:rsid w:val="0065212E"/>
    <w:rsid w:val="00652298"/>
    <w:rsid w:val="006528D5"/>
    <w:rsid w:val="00652AB8"/>
    <w:rsid w:val="00652C58"/>
    <w:rsid w:val="00652E4E"/>
    <w:rsid w:val="0065342D"/>
    <w:rsid w:val="00653729"/>
    <w:rsid w:val="00653932"/>
    <w:rsid w:val="00653A91"/>
    <w:rsid w:val="00653B48"/>
    <w:rsid w:val="00653CC9"/>
    <w:rsid w:val="00653F63"/>
    <w:rsid w:val="00653FC8"/>
    <w:rsid w:val="00654242"/>
    <w:rsid w:val="0065471E"/>
    <w:rsid w:val="00654B96"/>
    <w:rsid w:val="00654E10"/>
    <w:rsid w:val="00654F20"/>
    <w:rsid w:val="00655572"/>
    <w:rsid w:val="006555DA"/>
    <w:rsid w:val="00655C01"/>
    <w:rsid w:val="006562B6"/>
    <w:rsid w:val="00656365"/>
    <w:rsid w:val="0065641F"/>
    <w:rsid w:val="00656E04"/>
    <w:rsid w:val="006576F0"/>
    <w:rsid w:val="0065775F"/>
    <w:rsid w:val="00657B52"/>
    <w:rsid w:val="00657D41"/>
    <w:rsid w:val="0066058C"/>
    <w:rsid w:val="0066069B"/>
    <w:rsid w:val="0066093E"/>
    <w:rsid w:val="00660950"/>
    <w:rsid w:val="0066160F"/>
    <w:rsid w:val="00661DD3"/>
    <w:rsid w:val="00661E2E"/>
    <w:rsid w:val="0066213E"/>
    <w:rsid w:val="006621E0"/>
    <w:rsid w:val="006622CD"/>
    <w:rsid w:val="0066255B"/>
    <w:rsid w:val="00662619"/>
    <w:rsid w:val="00662ADB"/>
    <w:rsid w:val="00662F24"/>
    <w:rsid w:val="00663278"/>
    <w:rsid w:val="00663360"/>
    <w:rsid w:val="006633CC"/>
    <w:rsid w:val="00663475"/>
    <w:rsid w:val="006636CA"/>
    <w:rsid w:val="00663B47"/>
    <w:rsid w:val="00663C8E"/>
    <w:rsid w:val="0066444D"/>
    <w:rsid w:val="006645A6"/>
    <w:rsid w:val="0066479C"/>
    <w:rsid w:val="0066493F"/>
    <w:rsid w:val="00664CB9"/>
    <w:rsid w:val="00664E3B"/>
    <w:rsid w:val="006650BD"/>
    <w:rsid w:val="006650C8"/>
    <w:rsid w:val="0066524C"/>
    <w:rsid w:val="0066554F"/>
    <w:rsid w:val="0066555C"/>
    <w:rsid w:val="00665619"/>
    <w:rsid w:val="0066577E"/>
    <w:rsid w:val="006657BD"/>
    <w:rsid w:val="00665946"/>
    <w:rsid w:val="00665987"/>
    <w:rsid w:val="00665988"/>
    <w:rsid w:val="00665B45"/>
    <w:rsid w:val="00665C1A"/>
    <w:rsid w:val="00665CB6"/>
    <w:rsid w:val="0066639E"/>
    <w:rsid w:val="00666507"/>
    <w:rsid w:val="00666671"/>
    <w:rsid w:val="0066716C"/>
    <w:rsid w:val="006679D8"/>
    <w:rsid w:val="00667E5E"/>
    <w:rsid w:val="006701CC"/>
    <w:rsid w:val="0067044A"/>
    <w:rsid w:val="00670742"/>
    <w:rsid w:val="006708A5"/>
    <w:rsid w:val="00670A88"/>
    <w:rsid w:val="00671116"/>
    <w:rsid w:val="006711F2"/>
    <w:rsid w:val="00671722"/>
    <w:rsid w:val="00671C1B"/>
    <w:rsid w:val="00671CED"/>
    <w:rsid w:val="00671F65"/>
    <w:rsid w:val="0067244B"/>
    <w:rsid w:val="00672466"/>
    <w:rsid w:val="00672574"/>
    <w:rsid w:val="0067266C"/>
    <w:rsid w:val="00673113"/>
    <w:rsid w:val="00673487"/>
    <w:rsid w:val="00673531"/>
    <w:rsid w:val="006736AE"/>
    <w:rsid w:val="00673B9A"/>
    <w:rsid w:val="00673BEF"/>
    <w:rsid w:val="00673D62"/>
    <w:rsid w:val="00673DA9"/>
    <w:rsid w:val="00674814"/>
    <w:rsid w:val="00674DDC"/>
    <w:rsid w:val="00675CE7"/>
    <w:rsid w:val="00675DF4"/>
    <w:rsid w:val="00675EB3"/>
    <w:rsid w:val="00676012"/>
    <w:rsid w:val="0067611E"/>
    <w:rsid w:val="00676496"/>
    <w:rsid w:val="00676BD2"/>
    <w:rsid w:val="00676F14"/>
    <w:rsid w:val="0067712F"/>
    <w:rsid w:val="006772B6"/>
    <w:rsid w:val="00677B3F"/>
    <w:rsid w:val="00677BC0"/>
    <w:rsid w:val="00677C5D"/>
    <w:rsid w:val="00677C78"/>
    <w:rsid w:val="006802B9"/>
    <w:rsid w:val="00680306"/>
    <w:rsid w:val="00680CB9"/>
    <w:rsid w:val="00681406"/>
    <w:rsid w:val="00681540"/>
    <w:rsid w:val="006818B6"/>
    <w:rsid w:val="006819D2"/>
    <w:rsid w:val="00681D9B"/>
    <w:rsid w:val="00682A0A"/>
    <w:rsid w:val="00682A56"/>
    <w:rsid w:val="00682D0F"/>
    <w:rsid w:val="006839F0"/>
    <w:rsid w:val="0068476A"/>
    <w:rsid w:val="0068477C"/>
    <w:rsid w:val="00685438"/>
    <w:rsid w:val="006857C1"/>
    <w:rsid w:val="006859C7"/>
    <w:rsid w:val="00685EDB"/>
    <w:rsid w:val="00686432"/>
    <w:rsid w:val="00686597"/>
    <w:rsid w:val="00686611"/>
    <w:rsid w:val="00687476"/>
    <w:rsid w:val="00687B68"/>
    <w:rsid w:val="00687FC5"/>
    <w:rsid w:val="0069047E"/>
    <w:rsid w:val="00690998"/>
    <w:rsid w:val="006909A9"/>
    <w:rsid w:val="00690CF1"/>
    <w:rsid w:val="00690D17"/>
    <w:rsid w:val="00690D29"/>
    <w:rsid w:val="00691297"/>
    <w:rsid w:val="00691EAD"/>
    <w:rsid w:val="0069200D"/>
    <w:rsid w:val="00692300"/>
    <w:rsid w:val="00692316"/>
    <w:rsid w:val="00692A87"/>
    <w:rsid w:val="00693029"/>
    <w:rsid w:val="00693478"/>
    <w:rsid w:val="006934B1"/>
    <w:rsid w:val="006934C3"/>
    <w:rsid w:val="006943D1"/>
    <w:rsid w:val="00694474"/>
    <w:rsid w:val="00694559"/>
    <w:rsid w:val="006947B3"/>
    <w:rsid w:val="00694857"/>
    <w:rsid w:val="00694A80"/>
    <w:rsid w:val="00694DB4"/>
    <w:rsid w:val="00695182"/>
    <w:rsid w:val="00695542"/>
    <w:rsid w:val="00695E44"/>
    <w:rsid w:val="00695F80"/>
    <w:rsid w:val="00695FFB"/>
    <w:rsid w:val="0069633F"/>
    <w:rsid w:val="0069638F"/>
    <w:rsid w:val="006968A0"/>
    <w:rsid w:val="00696F01"/>
    <w:rsid w:val="00697A2A"/>
    <w:rsid w:val="006A0106"/>
    <w:rsid w:val="006A0156"/>
    <w:rsid w:val="006A0226"/>
    <w:rsid w:val="006A056F"/>
    <w:rsid w:val="006A066B"/>
    <w:rsid w:val="006A0831"/>
    <w:rsid w:val="006A0A45"/>
    <w:rsid w:val="006A0B01"/>
    <w:rsid w:val="006A0B19"/>
    <w:rsid w:val="006A0FC5"/>
    <w:rsid w:val="006A13B7"/>
    <w:rsid w:val="006A15A0"/>
    <w:rsid w:val="006A20CF"/>
    <w:rsid w:val="006A2B2B"/>
    <w:rsid w:val="006A2B76"/>
    <w:rsid w:val="006A2F16"/>
    <w:rsid w:val="006A30E7"/>
    <w:rsid w:val="006A379C"/>
    <w:rsid w:val="006A37EF"/>
    <w:rsid w:val="006A3909"/>
    <w:rsid w:val="006A3937"/>
    <w:rsid w:val="006A39B4"/>
    <w:rsid w:val="006A39EB"/>
    <w:rsid w:val="006A3DD6"/>
    <w:rsid w:val="006A3ECE"/>
    <w:rsid w:val="006A3F25"/>
    <w:rsid w:val="006A40D6"/>
    <w:rsid w:val="006A4307"/>
    <w:rsid w:val="006A43C4"/>
    <w:rsid w:val="006A4D77"/>
    <w:rsid w:val="006A5066"/>
    <w:rsid w:val="006A523D"/>
    <w:rsid w:val="006A52A5"/>
    <w:rsid w:val="006A5685"/>
    <w:rsid w:val="006A56F1"/>
    <w:rsid w:val="006A5796"/>
    <w:rsid w:val="006A5843"/>
    <w:rsid w:val="006A5A34"/>
    <w:rsid w:val="006A5B27"/>
    <w:rsid w:val="006A5B69"/>
    <w:rsid w:val="006A6221"/>
    <w:rsid w:val="006A624E"/>
    <w:rsid w:val="006A660A"/>
    <w:rsid w:val="006A686A"/>
    <w:rsid w:val="006A68B2"/>
    <w:rsid w:val="006A6A2B"/>
    <w:rsid w:val="006A6E87"/>
    <w:rsid w:val="006A752D"/>
    <w:rsid w:val="006A76F0"/>
    <w:rsid w:val="006A776A"/>
    <w:rsid w:val="006B0173"/>
    <w:rsid w:val="006B01FB"/>
    <w:rsid w:val="006B03A2"/>
    <w:rsid w:val="006B080C"/>
    <w:rsid w:val="006B0BB0"/>
    <w:rsid w:val="006B0F92"/>
    <w:rsid w:val="006B15CB"/>
    <w:rsid w:val="006B1651"/>
    <w:rsid w:val="006B1916"/>
    <w:rsid w:val="006B1E5E"/>
    <w:rsid w:val="006B2321"/>
    <w:rsid w:val="006B24CC"/>
    <w:rsid w:val="006B2660"/>
    <w:rsid w:val="006B27EE"/>
    <w:rsid w:val="006B2A3A"/>
    <w:rsid w:val="006B2B0C"/>
    <w:rsid w:val="006B2FCE"/>
    <w:rsid w:val="006B3F2B"/>
    <w:rsid w:val="006B403F"/>
    <w:rsid w:val="006B4049"/>
    <w:rsid w:val="006B4325"/>
    <w:rsid w:val="006B43C6"/>
    <w:rsid w:val="006B443B"/>
    <w:rsid w:val="006B4D09"/>
    <w:rsid w:val="006B50FD"/>
    <w:rsid w:val="006B5988"/>
    <w:rsid w:val="006B5CCD"/>
    <w:rsid w:val="006B5E93"/>
    <w:rsid w:val="006B6035"/>
    <w:rsid w:val="006B60A3"/>
    <w:rsid w:val="006B6366"/>
    <w:rsid w:val="006B66F6"/>
    <w:rsid w:val="006B67BB"/>
    <w:rsid w:val="006B695B"/>
    <w:rsid w:val="006B6EE8"/>
    <w:rsid w:val="006B6FB4"/>
    <w:rsid w:val="006B718C"/>
    <w:rsid w:val="006B73BC"/>
    <w:rsid w:val="006B74F1"/>
    <w:rsid w:val="006B76EE"/>
    <w:rsid w:val="006B77E8"/>
    <w:rsid w:val="006B799B"/>
    <w:rsid w:val="006B7A49"/>
    <w:rsid w:val="006B7F80"/>
    <w:rsid w:val="006C003C"/>
    <w:rsid w:val="006C01BB"/>
    <w:rsid w:val="006C0316"/>
    <w:rsid w:val="006C0555"/>
    <w:rsid w:val="006C065B"/>
    <w:rsid w:val="006C08AE"/>
    <w:rsid w:val="006C08DF"/>
    <w:rsid w:val="006C0EC3"/>
    <w:rsid w:val="006C0EFE"/>
    <w:rsid w:val="006C0F77"/>
    <w:rsid w:val="006C179A"/>
    <w:rsid w:val="006C1AFE"/>
    <w:rsid w:val="006C1ED2"/>
    <w:rsid w:val="006C243C"/>
    <w:rsid w:val="006C27A0"/>
    <w:rsid w:val="006C27A3"/>
    <w:rsid w:val="006C2CCA"/>
    <w:rsid w:val="006C2F4F"/>
    <w:rsid w:val="006C324D"/>
    <w:rsid w:val="006C359B"/>
    <w:rsid w:val="006C3677"/>
    <w:rsid w:val="006C3AFB"/>
    <w:rsid w:val="006C3B73"/>
    <w:rsid w:val="006C3DD0"/>
    <w:rsid w:val="006C412F"/>
    <w:rsid w:val="006C4169"/>
    <w:rsid w:val="006C480F"/>
    <w:rsid w:val="006C4B4F"/>
    <w:rsid w:val="006C51D7"/>
    <w:rsid w:val="006C520E"/>
    <w:rsid w:val="006C530C"/>
    <w:rsid w:val="006C5F74"/>
    <w:rsid w:val="006C6097"/>
    <w:rsid w:val="006C62DB"/>
    <w:rsid w:val="006C6CFD"/>
    <w:rsid w:val="006C6DBA"/>
    <w:rsid w:val="006C6F73"/>
    <w:rsid w:val="006D0036"/>
    <w:rsid w:val="006D09A0"/>
    <w:rsid w:val="006D0A2F"/>
    <w:rsid w:val="006D0B3D"/>
    <w:rsid w:val="006D11E5"/>
    <w:rsid w:val="006D1216"/>
    <w:rsid w:val="006D138B"/>
    <w:rsid w:val="006D151E"/>
    <w:rsid w:val="006D1596"/>
    <w:rsid w:val="006D168C"/>
    <w:rsid w:val="006D16A9"/>
    <w:rsid w:val="006D17FA"/>
    <w:rsid w:val="006D1804"/>
    <w:rsid w:val="006D1A36"/>
    <w:rsid w:val="006D1D96"/>
    <w:rsid w:val="006D1F11"/>
    <w:rsid w:val="006D20F1"/>
    <w:rsid w:val="006D2395"/>
    <w:rsid w:val="006D23BC"/>
    <w:rsid w:val="006D2404"/>
    <w:rsid w:val="006D2A02"/>
    <w:rsid w:val="006D2F70"/>
    <w:rsid w:val="006D322E"/>
    <w:rsid w:val="006D3A1C"/>
    <w:rsid w:val="006D3CE5"/>
    <w:rsid w:val="006D4111"/>
    <w:rsid w:val="006D41C4"/>
    <w:rsid w:val="006D42EE"/>
    <w:rsid w:val="006D4686"/>
    <w:rsid w:val="006D46D7"/>
    <w:rsid w:val="006D4B78"/>
    <w:rsid w:val="006D4BF8"/>
    <w:rsid w:val="006D4C79"/>
    <w:rsid w:val="006D4E6C"/>
    <w:rsid w:val="006D5014"/>
    <w:rsid w:val="006D5118"/>
    <w:rsid w:val="006D58B4"/>
    <w:rsid w:val="006D5AF6"/>
    <w:rsid w:val="006D6144"/>
    <w:rsid w:val="006D63B8"/>
    <w:rsid w:val="006D6BDC"/>
    <w:rsid w:val="006D6F4F"/>
    <w:rsid w:val="006D6F8A"/>
    <w:rsid w:val="006D75AF"/>
    <w:rsid w:val="006D75B5"/>
    <w:rsid w:val="006D7912"/>
    <w:rsid w:val="006D7B4C"/>
    <w:rsid w:val="006E06FB"/>
    <w:rsid w:val="006E0BD3"/>
    <w:rsid w:val="006E0C86"/>
    <w:rsid w:val="006E0E55"/>
    <w:rsid w:val="006E10D5"/>
    <w:rsid w:val="006E17ED"/>
    <w:rsid w:val="006E1C77"/>
    <w:rsid w:val="006E1F76"/>
    <w:rsid w:val="006E1FE1"/>
    <w:rsid w:val="006E2052"/>
    <w:rsid w:val="006E209C"/>
    <w:rsid w:val="006E2649"/>
    <w:rsid w:val="006E2AB5"/>
    <w:rsid w:val="006E2E82"/>
    <w:rsid w:val="006E2EF5"/>
    <w:rsid w:val="006E3125"/>
    <w:rsid w:val="006E3433"/>
    <w:rsid w:val="006E393B"/>
    <w:rsid w:val="006E47E1"/>
    <w:rsid w:val="006E4ECA"/>
    <w:rsid w:val="006E5085"/>
    <w:rsid w:val="006E5168"/>
    <w:rsid w:val="006E5638"/>
    <w:rsid w:val="006E5A30"/>
    <w:rsid w:val="006E5BE3"/>
    <w:rsid w:val="006E659B"/>
    <w:rsid w:val="006E677A"/>
    <w:rsid w:val="006E68FA"/>
    <w:rsid w:val="006E6A43"/>
    <w:rsid w:val="006E6AEC"/>
    <w:rsid w:val="006E6C2F"/>
    <w:rsid w:val="006E6FF9"/>
    <w:rsid w:val="006E71A6"/>
    <w:rsid w:val="006E7307"/>
    <w:rsid w:val="006E7BEB"/>
    <w:rsid w:val="006F051B"/>
    <w:rsid w:val="006F0575"/>
    <w:rsid w:val="006F16F5"/>
    <w:rsid w:val="006F1BCC"/>
    <w:rsid w:val="006F1ECB"/>
    <w:rsid w:val="006F257C"/>
    <w:rsid w:val="006F2DC8"/>
    <w:rsid w:val="006F2EC0"/>
    <w:rsid w:val="006F3A74"/>
    <w:rsid w:val="006F3A83"/>
    <w:rsid w:val="006F41CB"/>
    <w:rsid w:val="006F43B3"/>
    <w:rsid w:val="006F4AED"/>
    <w:rsid w:val="006F4DB1"/>
    <w:rsid w:val="006F4E5E"/>
    <w:rsid w:val="006F52CF"/>
    <w:rsid w:val="006F6B54"/>
    <w:rsid w:val="006F6F4E"/>
    <w:rsid w:val="006F70EA"/>
    <w:rsid w:val="006F718F"/>
    <w:rsid w:val="006F73C7"/>
    <w:rsid w:val="006F7981"/>
    <w:rsid w:val="006F7ACE"/>
    <w:rsid w:val="006F7C12"/>
    <w:rsid w:val="006F7C22"/>
    <w:rsid w:val="006F7FE2"/>
    <w:rsid w:val="00700858"/>
    <w:rsid w:val="007008B7"/>
    <w:rsid w:val="00700B22"/>
    <w:rsid w:val="00700B99"/>
    <w:rsid w:val="00700C6B"/>
    <w:rsid w:val="007014A1"/>
    <w:rsid w:val="00701C2E"/>
    <w:rsid w:val="00701DCB"/>
    <w:rsid w:val="00701F05"/>
    <w:rsid w:val="00702B64"/>
    <w:rsid w:val="00702CCB"/>
    <w:rsid w:val="00702CFF"/>
    <w:rsid w:val="007034C1"/>
    <w:rsid w:val="007037C2"/>
    <w:rsid w:val="0070385F"/>
    <w:rsid w:val="00704C8E"/>
    <w:rsid w:val="00704E29"/>
    <w:rsid w:val="00705612"/>
    <w:rsid w:val="0070594B"/>
    <w:rsid w:val="007059D8"/>
    <w:rsid w:val="00705F33"/>
    <w:rsid w:val="00706082"/>
    <w:rsid w:val="00706468"/>
    <w:rsid w:val="007067A3"/>
    <w:rsid w:val="00706A42"/>
    <w:rsid w:val="00706C5C"/>
    <w:rsid w:val="00706C83"/>
    <w:rsid w:val="00706E87"/>
    <w:rsid w:val="007071E2"/>
    <w:rsid w:val="00707599"/>
    <w:rsid w:val="0070759F"/>
    <w:rsid w:val="00707A6F"/>
    <w:rsid w:val="00707A86"/>
    <w:rsid w:val="00707B81"/>
    <w:rsid w:val="00707D00"/>
    <w:rsid w:val="00710213"/>
    <w:rsid w:val="0071032E"/>
    <w:rsid w:val="00710569"/>
    <w:rsid w:val="007105CD"/>
    <w:rsid w:val="00710D4C"/>
    <w:rsid w:val="00710F29"/>
    <w:rsid w:val="00711461"/>
    <w:rsid w:val="00711767"/>
    <w:rsid w:val="00711AA0"/>
    <w:rsid w:val="00711B68"/>
    <w:rsid w:val="00711BE4"/>
    <w:rsid w:val="00711C1E"/>
    <w:rsid w:val="007120B5"/>
    <w:rsid w:val="007129BC"/>
    <w:rsid w:val="00712A0C"/>
    <w:rsid w:val="0071334E"/>
    <w:rsid w:val="00713B0C"/>
    <w:rsid w:val="00713CEB"/>
    <w:rsid w:val="00713F3A"/>
    <w:rsid w:val="00713F4B"/>
    <w:rsid w:val="00714146"/>
    <w:rsid w:val="007144A6"/>
    <w:rsid w:val="0071461F"/>
    <w:rsid w:val="00714630"/>
    <w:rsid w:val="00714A79"/>
    <w:rsid w:val="00714F0B"/>
    <w:rsid w:val="00715045"/>
    <w:rsid w:val="00715883"/>
    <w:rsid w:val="007159CC"/>
    <w:rsid w:val="007159FD"/>
    <w:rsid w:val="00715DF1"/>
    <w:rsid w:val="00715EE3"/>
    <w:rsid w:val="0071617E"/>
    <w:rsid w:val="00716361"/>
    <w:rsid w:val="00716B5D"/>
    <w:rsid w:val="00716CDC"/>
    <w:rsid w:val="00716F13"/>
    <w:rsid w:val="00717548"/>
    <w:rsid w:val="00717DA3"/>
    <w:rsid w:val="00717E62"/>
    <w:rsid w:val="00717EB3"/>
    <w:rsid w:val="00717F0F"/>
    <w:rsid w:val="00720DAC"/>
    <w:rsid w:val="00720E8E"/>
    <w:rsid w:val="00721145"/>
    <w:rsid w:val="00721276"/>
    <w:rsid w:val="00721A40"/>
    <w:rsid w:val="007221A1"/>
    <w:rsid w:val="00722397"/>
    <w:rsid w:val="00722D0D"/>
    <w:rsid w:val="0072377C"/>
    <w:rsid w:val="00723930"/>
    <w:rsid w:val="00723C4B"/>
    <w:rsid w:val="00723FE1"/>
    <w:rsid w:val="00724B9C"/>
    <w:rsid w:val="00724F76"/>
    <w:rsid w:val="007254B5"/>
    <w:rsid w:val="00725792"/>
    <w:rsid w:val="00725B5B"/>
    <w:rsid w:val="00725C7B"/>
    <w:rsid w:val="00725D4A"/>
    <w:rsid w:val="00725E04"/>
    <w:rsid w:val="007267F8"/>
    <w:rsid w:val="00726CE7"/>
    <w:rsid w:val="00726F41"/>
    <w:rsid w:val="00727148"/>
    <w:rsid w:val="00727D25"/>
    <w:rsid w:val="00730293"/>
    <w:rsid w:val="00730B16"/>
    <w:rsid w:val="00730C19"/>
    <w:rsid w:val="007317A9"/>
    <w:rsid w:val="00731872"/>
    <w:rsid w:val="00731912"/>
    <w:rsid w:val="00731B96"/>
    <w:rsid w:val="00731CAC"/>
    <w:rsid w:val="00731FF1"/>
    <w:rsid w:val="0073201A"/>
    <w:rsid w:val="007326D9"/>
    <w:rsid w:val="007328FB"/>
    <w:rsid w:val="0073290B"/>
    <w:rsid w:val="00732D00"/>
    <w:rsid w:val="00732ED7"/>
    <w:rsid w:val="00732F40"/>
    <w:rsid w:val="00733277"/>
    <w:rsid w:val="00733901"/>
    <w:rsid w:val="00733AF7"/>
    <w:rsid w:val="00733D2C"/>
    <w:rsid w:val="00734223"/>
    <w:rsid w:val="007342BA"/>
    <w:rsid w:val="0073480E"/>
    <w:rsid w:val="00734985"/>
    <w:rsid w:val="00734C56"/>
    <w:rsid w:val="00734D50"/>
    <w:rsid w:val="00734DC4"/>
    <w:rsid w:val="00734F3E"/>
    <w:rsid w:val="0073518E"/>
    <w:rsid w:val="00735200"/>
    <w:rsid w:val="0073528D"/>
    <w:rsid w:val="007355A7"/>
    <w:rsid w:val="007356A3"/>
    <w:rsid w:val="00735BE3"/>
    <w:rsid w:val="00735FC3"/>
    <w:rsid w:val="0073612A"/>
    <w:rsid w:val="0073644A"/>
    <w:rsid w:val="00736529"/>
    <w:rsid w:val="00736600"/>
    <w:rsid w:val="00736B7E"/>
    <w:rsid w:val="00736FA8"/>
    <w:rsid w:val="007370D3"/>
    <w:rsid w:val="0073745B"/>
    <w:rsid w:val="00737FFB"/>
    <w:rsid w:val="007402D8"/>
    <w:rsid w:val="007406B1"/>
    <w:rsid w:val="00740869"/>
    <w:rsid w:val="00740BCE"/>
    <w:rsid w:val="00740BE3"/>
    <w:rsid w:val="00741676"/>
    <w:rsid w:val="00741A34"/>
    <w:rsid w:val="00741B59"/>
    <w:rsid w:val="00741DD3"/>
    <w:rsid w:val="00741DD4"/>
    <w:rsid w:val="0074214C"/>
    <w:rsid w:val="007421F1"/>
    <w:rsid w:val="0074259D"/>
    <w:rsid w:val="00742BCD"/>
    <w:rsid w:val="007431A2"/>
    <w:rsid w:val="007431AC"/>
    <w:rsid w:val="00743495"/>
    <w:rsid w:val="00743A7C"/>
    <w:rsid w:val="00744134"/>
    <w:rsid w:val="00744A51"/>
    <w:rsid w:val="007454F3"/>
    <w:rsid w:val="00745541"/>
    <w:rsid w:val="0074570D"/>
    <w:rsid w:val="0074589D"/>
    <w:rsid w:val="007461A7"/>
    <w:rsid w:val="007463D5"/>
    <w:rsid w:val="007464A0"/>
    <w:rsid w:val="00746750"/>
    <w:rsid w:val="00746842"/>
    <w:rsid w:val="007469A3"/>
    <w:rsid w:val="00746A8C"/>
    <w:rsid w:val="00746AF0"/>
    <w:rsid w:val="007473B1"/>
    <w:rsid w:val="0074742A"/>
    <w:rsid w:val="0075066B"/>
    <w:rsid w:val="007506C7"/>
    <w:rsid w:val="00750B25"/>
    <w:rsid w:val="00750E64"/>
    <w:rsid w:val="00750F77"/>
    <w:rsid w:val="00750F80"/>
    <w:rsid w:val="007518AC"/>
    <w:rsid w:val="00751B27"/>
    <w:rsid w:val="00751B95"/>
    <w:rsid w:val="00752310"/>
    <w:rsid w:val="00752451"/>
    <w:rsid w:val="00752F3F"/>
    <w:rsid w:val="00753541"/>
    <w:rsid w:val="00753566"/>
    <w:rsid w:val="00753978"/>
    <w:rsid w:val="007541B1"/>
    <w:rsid w:val="00754ACF"/>
    <w:rsid w:val="00754EBE"/>
    <w:rsid w:val="0075531A"/>
    <w:rsid w:val="00755644"/>
    <w:rsid w:val="0075565F"/>
    <w:rsid w:val="007557EB"/>
    <w:rsid w:val="00755DD1"/>
    <w:rsid w:val="00755DEA"/>
    <w:rsid w:val="007560B2"/>
    <w:rsid w:val="0075621F"/>
    <w:rsid w:val="007566FE"/>
    <w:rsid w:val="007568B1"/>
    <w:rsid w:val="00756CA8"/>
    <w:rsid w:val="00756D5F"/>
    <w:rsid w:val="007570C1"/>
    <w:rsid w:val="007574B6"/>
    <w:rsid w:val="007575D5"/>
    <w:rsid w:val="007576BE"/>
    <w:rsid w:val="007576D7"/>
    <w:rsid w:val="00757764"/>
    <w:rsid w:val="0075787C"/>
    <w:rsid w:val="007578AC"/>
    <w:rsid w:val="00757CD6"/>
    <w:rsid w:val="007601B2"/>
    <w:rsid w:val="007604EA"/>
    <w:rsid w:val="0076062D"/>
    <w:rsid w:val="007609F6"/>
    <w:rsid w:val="00760A6C"/>
    <w:rsid w:val="00760C90"/>
    <w:rsid w:val="00760E76"/>
    <w:rsid w:val="007615F0"/>
    <w:rsid w:val="0076160A"/>
    <w:rsid w:val="00761C65"/>
    <w:rsid w:val="00761CE4"/>
    <w:rsid w:val="00761ECB"/>
    <w:rsid w:val="00761F5E"/>
    <w:rsid w:val="007621A6"/>
    <w:rsid w:val="00762353"/>
    <w:rsid w:val="00762418"/>
    <w:rsid w:val="00762714"/>
    <w:rsid w:val="00762B85"/>
    <w:rsid w:val="00762F28"/>
    <w:rsid w:val="0076316B"/>
    <w:rsid w:val="007638CB"/>
    <w:rsid w:val="00763C57"/>
    <w:rsid w:val="007646F3"/>
    <w:rsid w:val="00764886"/>
    <w:rsid w:val="00765200"/>
    <w:rsid w:val="00765861"/>
    <w:rsid w:val="0076599A"/>
    <w:rsid w:val="00765A4E"/>
    <w:rsid w:val="00765C97"/>
    <w:rsid w:val="0076637F"/>
    <w:rsid w:val="0076695F"/>
    <w:rsid w:val="00766A22"/>
    <w:rsid w:val="00766CAD"/>
    <w:rsid w:val="00766DC2"/>
    <w:rsid w:val="00766FAC"/>
    <w:rsid w:val="00767032"/>
    <w:rsid w:val="00767112"/>
    <w:rsid w:val="0076728C"/>
    <w:rsid w:val="007674B9"/>
    <w:rsid w:val="00767B5C"/>
    <w:rsid w:val="00767E79"/>
    <w:rsid w:val="0077028F"/>
    <w:rsid w:val="007702BA"/>
    <w:rsid w:val="007705D9"/>
    <w:rsid w:val="00770C6C"/>
    <w:rsid w:val="00770CFE"/>
    <w:rsid w:val="00770D2F"/>
    <w:rsid w:val="0077115C"/>
    <w:rsid w:val="00771475"/>
    <w:rsid w:val="00771482"/>
    <w:rsid w:val="0077168B"/>
    <w:rsid w:val="007716DF"/>
    <w:rsid w:val="007717FB"/>
    <w:rsid w:val="0077182F"/>
    <w:rsid w:val="00771E33"/>
    <w:rsid w:val="00771FEB"/>
    <w:rsid w:val="007723ED"/>
    <w:rsid w:val="007729DC"/>
    <w:rsid w:val="00772A72"/>
    <w:rsid w:val="00772B3B"/>
    <w:rsid w:val="00772F33"/>
    <w:rsid w:val="0077314C"/>
    <w:rsid w:val="0077352E"/>
    <w:rsid w:val="007735CA"/>
    <w:rsid w:val="00773717"/>
    <w:rsid w:val="00773ED2"/>
    <w:rsid w:val="00774132"/>
    <w:rsid w:val="0077467C"/>
    <w:rsid w:val="00774ED1"/>
    <w:rsid w:val="00774F5F"/>
    <w:rsid w:val="0077507E"/>
    <w:rsid w:val="007752AA"/>
    <w:rsid w:val="007752E1"/>
    <w:rsid w:val="00775450"/>
    <w:rsid w:val="0077555A"/>
    <w:rsid w:val="007757FA"/>
    <w:rsid w:val="00775856"/>
    <w:rsid w:val="00775DEC"/>
    <w:rsid w:val="0077639F"/>
    <w:rsid w:val="007763FC"/>
    <w:rsid w:val="00776661"/>
    <w:rsid w:val="00776BCB"/>
    <w:rsid w:val="0077722A"/>
    <w:rsid w:val="00777353"/>
    <w:rsid w:val="007773E2"/>
    <w:rsid w:val="00777593"/>
    <w:rsid w:val="007776AA"/>
    <w:rsid w:val="00777A04"/>
    <w:rsid w:val="00777CFF"/>
    <w:rsid w:val="00777D16"/>
    <w:rsid w:val="00780254"/>
    <w:rsid w:val="0078057D"/>
    <w:rsid w:val="007805E3"/>
    <w:rsid w:val="00780EC5"/>
    <w:rsid w:val="00781462"/>
    <w:rsid w:val="007816D6"/>
    <w:rsid w:val="00781854"/>
    <w:rsid w:val="00781AA2"/>
    <w:rsid w:val="00781B71"/>
    <w:rsid w:val="00781D88"/>
    <w:rsid w:val="00783001"/>
    <w:rsid w:val="00783738"/>
    <w:rsid w:val="007837D2"/>
    <w:rsid w:val="00783A4E"/>
    <w:rsid w:val="00783B53"/>
    <w:rsid w:val="00783EA4"/>
    <w:rsid w:val="00784034"/>
    <w:rsid w:val="00784118"/>
    <w:rsid w:val="0078418A"/>
    <w:rsid w:val="0078452E"/>
    <w:rsid w:val="007848FE"/>
    <w:rsid w:val="00784B95"/>
    <w:rsid w:val="00785F70"/>
    <w:rsid w:val="007864CD"/>
    <w:rsid w:val="007868B7"/>
    <w:rsid w:val="00786AEA"/>
    <w:rsid w:val="007871B6"/>
    <w:rsid w:val="00787A46"/>
    <w:rsid w:val="00787D9F"/>
    <w:rsid w:val="00787E9C"/>
    <w:rsid w:val="00790313"/>
    <w:rsid w:val="00790775"/>
    <w:rsid w:val="00791143"/>
    <w:rsid w:val="00791229"/>
    <w:rsid w:val="00791C02"/>
    <w:rsid w:val="00791CB0"/>
    <w:rsid w:val="00791D60"/>
    <w:rsid w:val="00791E68"/>
    <w:rsid w:val="00791F49"/>
    <w:rsid w:val="00792474"/>
    <w:rsid w:val="007926AC"/>
    <w:rsid w:val="007927B1"/>
    <w:rsid w:val="00792BA6"/>
    <w:rsid w:val="0079317A"/>
    <w:rsid w:val="00793602"/>
    <w:rsid w:val="007937B8"/>
    <w:rsid w:val="00793972"/>
    <w:rsid w:val="00793A2D"/>
    <w:rsid w:val="00793EC0"/>
    <w:rsid w:val="007941FD"/>
    <w:rsid w:val="007942FE"/>
    <w:rsid w:val="0079504C"/>
    <w:rsid w:val="0079579A"/>
    <w:rsid w:val="00795A28"/>
    <w:rsid w:val="00795C77"/>
    <w:rsid w:val="00795D41"/>
    <w:rsid w:val="00795E4C"/>
    <w:rsid w:val="00795E6B"/>
    <w:rsid w:val="00796446"/>
    <w:rsid w:val="007967C9"/>
    <w:rsid w:val="0079687D"/>
    <w:rsid w:val="00796974"/>
    <w:rsid w:val="00796CA6"/>
    <w:rsid w:val="00796D65"/>
    <w:rsid w:val="00797195"/>
    <w:rsid w:val="007977F5"/>
    <w:rsid w:val="007978AC"/>
    <w:rsid w:val="0079795F"/>
    <w:rsid w:val="007A046D"/>
    <w:rsid w:val="007A0633"/>
    <w:rsid w:val="007A0780"/>
    <w:rsid w:val="007A0FE4"/>
    <w:rsid w:val="007A1285"/>
    <w:rsid w:val="007A1C27"/>
    <w:rsid w:val="007A1F6B"/>
    <w:rsid w:val="007A247B"/>
    <w:rsid w:val="007A2545"/>
    <w:rsid w:val="007A3328"/>
    <w:rsid w:val="007A34A7"/>
    <w:rsid w:val="007A35C7"/>
    <w:rsid w:val="007A394D"/>
    <w:rsid w:val="007A3974"/>
    <w:rsid w:val="007A403E"/>
    <w:rsid w:val="007A44A6"/>
    <w:rsid w:val="007A45AB"/>
    <w:rsid w:val="007A477D"/>
    <w:rsid w:val="007A4E19"/>
    <w:rsid w:val="007A5170"/>
    <w:rsid w:val="007A55CD"/>
    <w:rsid w:val="007A5E33"/>
    <w:rsid w:val="007A64B3"/>
    <w:rsid w:val="007A67FB"/>
    <w:rsid w:val="007A68C4"/>
    <w:rsid w:val="007A7066"/>
    <w:rsid w:val="007A742B"/>
    <w:rsid w:val="007A7730"/>
    <w:rsid w:val="007A7CFD"/>
    <w:rsid w:val="007A7D56"/>
    <w:rsid w:val="007B0237"/>
    <w:rsid w:val="007B02AD"/>
    <w:rsid w:val="007B09CD"/>
    <w:rsid w:val="007B0B1F"/>
    <w:rsid w:val="007B0C66"/>
    <w:rsid w:val="007B0EE4"/>
    <w:rsid w:val="007B0F8A"/>
    <w:rsid w:val="007B1557"/>
    <w:rsid w:val="007B18F7"/>
    <w:rsid w:val="007B1F86"/>
    <w:rsid w:val="007B20AA"/>
    <w:rsid w:val="007B2A25"/>
    <w:rsid w:val="007B2C0A"/>
    <w:rsid w:val="007B2E05"/>
    <w:rsid w:val="007B339E"/>
    <w:rsid w:val="007B3402"/>
    <w:rsid w:val="007B3B2B"/>
    <w:rsid w:val="007B3D98"/>
    <w:rsid w:val="007B3DEF"/>
    <w:rsid w:val="007B40A1"/>
    <w:rsid w:val="007B43D9"/>
    <w:rsid w:val="007B466C"/>
    <w:rsid w:val="007B4751"/>
    <w:rsid w:val="007B4A98"/>
    <w:rsid w:val="007B54BC"/>
    <w:rsid w:val="007B5DD4"/>
    <w:rsid w:val="007B6654"/>
    <w:rsid w:val="007B6983"/>
    <w:rsid w:val="007B75E5"/>
    <w:rsid w:val="007B7733"/>
    <w:rsid w:val="007B7851"/>
    <w:rsid w:val="007B7960"/>
    <w:rsid w:val="007B7BFD"/>
    <w:rsid w:val="007B7D72"/>
    <w:rsid w:val="007B7E5F"/>
    <w:rsid w:val="007C007E"/>
    <w:rsid w:val="007C012B"/>
    <w:rsid w:val="007C085B"/>
    <w:rsid w:val="007C0CC9"/>
    <w:rsid w:val="007C1073"/>
    <w:rsid w:val="007C15E9"/>
    <w:rsid w:val="007C164D"/>
    <w:rsid w:val="007C1AEE"/>
    <w:rsid w:val="007C1CBF"/>
    <w:rsid w:val="007C1F9F"/>
    <w:rsid w:val="007C218B"/>
    <w:rsid w:val="007C21D0"/>
    <w:rsid w:val="007C28B7"/>
    <w:rsid w:val="007C2A41"/>
    <w:rsid w:val="007C385A"/>
    <w:rsid w:val="007C3FED"/>
    <w:rsid w:val="007C4045"/>
    <w:rsid w:val="007C4A0C"/>
    <w:rsid w:val="007C4CC0"/>
    <w:rsid w:val="007C4CCC"/>
    <w:rsid w:val="007C4E9C"/>
    <w:rsid w:val="007C51C4"/>
    <w:rsid w:val="007C5291"/>
    <w:rsid w:val="007C5543"/>
    <w:rsid w:val="007C563F"/>
    <w:rsid w:val="007C615B"/>
    <w:rsid w:val="007C621B"/>
    <w:rsid w:val="007C62A2"/>
    <w:rsid w:val="007C62A6"/>
    <w:rsid w:val="007C6367"/>
    <w:rsid w:val="007C63C9"/>
    <w:rsid w:val="007C667C"/>
    <w:rsid w:val="007C6A2E"/>
    <w:rsid w:val="007C6AF2"/>
    <w:rsid w:val="007C6B0E"/>
    <w:rsid w:val="007C6B4A"/>
    <w:rsid w:val="007C6BA6"/>
    <w:rsid w:val="007C6DFD"/>
    <w:rsid w:val="007C71BC"/>
    <w:rsid w:val="007C727D"/>
    <w:rsid w:val="007C7411"/>
    <w:rsid w:val="007C7AF2"/>
    <w:rsid w:val="007C7EB9"/>
    <w:rsid w:val="007C7F70"/>
    <w:rsid w:val="007D01C6"/>
    <w:rsid w:val="007D038F"/>
    <w:rsid w:val="007D057F"/>
    <w:rsid w:val="007D07E5"/>
    <w:rsid w:val="007D0A37"/>
    <w:rsid w:val="007D0B78"/>
    <w:rsid w:val="007D0C15"/>
    <w:rsid w:val="007D1126"/>
    <w:rsid w:val="007D11BA"/>
    <w:rsid w:val="007D18FF"/>
    <w:rsid w:val="007D1905"/>
    <w:rsid w:val="007D1DBE"/>
    <w:rsid w:val="007D23D7"/>
    <w:rsid w:val="007D271B"/>
    <w:rsid w:val="007D2722"/>
    <w:rsid w:val="007D27A2"/>
    <w:rsid w:val="007D292F"/>
    <w:rsid w:val="007D2C8E"/>
    <w:rsid w:val="007D3CAE"/>
    <w:rsid w:val="007D3E6D"/>
    <w:rsid w:val="007D478B"/>
    <w:rsid w:val="007D4D94"/>
    <w:rsid w:val="007D4FD7"/>
    <w:rsid w:val="007D5365"/>
    <w:rsid w:val="007D5632"/>
    <w:rsid w:val="007D5923"/>
    <w:rsid w:val="007D60E1"/>
    <w:rsid w:val="007D6272"/>
    <w:rsid w:val="007D62B4"/>
    <w:rsid w:val="007D62BD"/>
    <w:rsid w:val="007D63EA"/>
    <w:rsid w:val="007D649E"/>
    <w:rsid w:val="007D650C"/>
    <w:rsid w:val="007D66B6"/>
    <w:rsid w:val="007D69E9"/>
    <w:rsid w:val="007D6BE0"/>
    <w:rsid w:val="007D6BF8"/>
    <w:rsid w:val="007D6E17"/>
    <w:rsid w:val="007D7320"/>
    <w:rsid w:val="007D7D3B"/>
    <w:rsid w:val="007D7E94"/>
    <w:rsid w:val="007E0228"/>
    <w:rsid w:val="007E0466"/>
    <w:rsid w:val="007E0517"/>
    <w:rsid w:val="007E0698"/>
    <w:rsid w:val="007E0735"/>
    <w:rsid w:val="007E09FC"/>
    <w:rsid w:val="007E0A7C"/>
    <w:rsid w:val="007E0A81"/>
    <w:rsid w:val="007E0AF9"/>
    <w:rsid w:val="007E0B9F"/>
    <w:rsid w:val="007E15AC"/>
    <w:rsid w:val="007E16B6"/>
    <w:rsid w:val="007E1D2F"/>
    <w:rsid w:val="007E207D"/>
    <w:rsid w:val="007E2955"/>
    <w:rsid w:val="007E2F5D"/>
    <w:rsid w:val="007E351C"/>
    <w:rsid w:val="007E3901"/>
    <w:rsid w:val="007E4009"/>
    <w:rsid w:val="007E4625"/>
    <w:rsid w:val="007E46B3"/>
    <w:rsid w:val="007E47A9"/>
    <w:rsid w:val="007E49B1"/>
    <w:rsid w:val="007E4E7F"/>
    <w:rsid w:val="007E5343"/>
    <w:rsid w:val="007E5B22"/>
    <w:rsid w:val="007E5B47"/>
    <w:rsid w:val="007E5C01"/>
    <w:rsid w:val="007E5CC2"/>
    <w:rsid w:val="007E5D01"/>
    <w:rsid w:val="007E60CB"/>
    <w:rsid w:val="007E660B"/>
    <w:rsid w:val="007E671A"/>
    <w:rsid w:val="007E6736"/>
    <w:rsid w:val="007E6B73"/>
    <w:rsid w:val="007E7354"/>
    <w:rsid w:val="007E757B"/>
    <w:rsid w:val="007E7952"/>
    <w:rsid w:val="007E7C28"/>
    <w:rsid w:val="007E7E05"/>
    <w:rsid w:val="007E7F47"/>
    <w:rsid w:val="007F01F2"/>
    <w:rsid w:val="007F0C4E"/>
    <w:rsid w:val="007F0F2C"/>
    <w:rsid w:val="007F14E1"/>
    <w:rsid w:val="007F14EA"/>
    <w:rsid w:val="007F17F4"/>
    <w:rsid w:val="007F1A1B"/>
    <w:rsid w:val="007F1B9D"/>
    <w:rsid w:val="007F1D2D"/>
    <w:rsid w:val="007F1E8D"/>
    <w:rsid w:val="007F21A3"/>
    <w:rsid w:val="007F2A0B"/>
    <w:rsid w:val="007F2BBD"/>
    <w:rsid w:val="007F2FD1"/>
    <w:rsid w:val="007F30BD"/>
    <w:rsid w:val="007F3853"/>
    <w:rsid w:val="007F39FA"/>
    <w:rsid w:val="007F3B47"/>
    <w:rsid w:val="007F3B95"/>
    <w:rsid w:val="007F3C26"/>
    <w:rsid w:val="007F418B"/>
    <w:rsid w:val="007F42E5"/>
    <w:rsid w:val="007F4E6D"/>
    <w:rsid w:val="007F4EEA"/>
    <w:rsid w:val="007F50B0"/>
    <w:rsid w:val="007F58F8"/>
    <w:rsid w:val="007F5BC0"/>
    <w:rsid w:val="007F5BFC"/>
    <w:rsid w:val="007F5DCE"/>
    <w:rsid w:val="007F5DFE"/>
    <w:rsid w:val="007F5EDD"/>
    <w:rsid w:val="007F60D5"/>
    <w:rsid w:val="007F6881"/>
    <w:rsid w:val="007F6C52"/>
    <w:rsid w:val="007F6D43"/>
    <w:rsid w:val="007F7410"/>
    <w:rsid w:val="007F7484"/>
    <w:rsid w:val="007F785B"/>
    <w:rsid w:val="007F7872"/>
    <w:rsid w:val="007F7A95"/>
    <w:rsid w:val="00800094"/>
    <w:rsid w:val="00800600"/>
    <w:rsid w:val="00800B02"/>
    <w:rsid w:val="00800CB0"/>
    <w:rsid w:val="00800E26"/>
    <w:rsid w:val="008014DE"/>
    <w:rsid w:val="008020FB"/>
    <w:rsid w:val="00802A7E"/>
    <w:rsid w:val="00802D90"/>
    <w:rsid w:val="0080306C"/>
    <w:rsid w:val="008030D4"/>
    <w:rsid w:val="008033D6"/>
    <w:rsid w:val="00803B97"/>
    <w:rsid w:val="00803BDE"/>
    <w:rsid w:val="00803E56"/>
    <w:rsid w:val="00803ED6"/>
    <w:rsid w:val="0080420E"/>
    <w:rsid w:val="00804AAA"/>
    <w:rsid w:val="00804ACE"/>
    <w:rsid w:val="00805337"/>
    <w:rsid w:val="00805826"/>
    <w:rsid w:val="00805940"/>
    <w:rsid w:val="00805A0F"/>
    <w:rsid w:val="0080608C"/>
    <w:rsid w:val="00806146"/>
    <w:rsid w:val="008061CB"/>
    <w:rsid w:val="00806622"/>
    <w:rsid w:val="0080689C"/>
    <w:rsid w:val="00806B9B"/>
    <w:rsid w:val="00807098"/>
    <w:rsid w:val="0080715E"/>
    <w:rsid w:val="00807284"/>
    <w:rsid w:val="0080767F"/>
    <w:rsid w:val="0081002F"/>
    <w:rsid w:val="0081090A"/>
    <w:rsid w:val="0081098A"/>
    <w:rsid w:val="00810AAA"/>
    <w:rsid w:val="00810C3C"/>
    <w:rsid w:val="00810D20"/>
    <w:rsid w:val="00810D72"/>
    <w:rsid w:val="00810FDD"/>
    <w:rsid w:val="00811046"/>
    <w:rsid w:val="0081105F"/>
    <w:rsid w:val="00811454"/>
    <w:rsid w:val="00811B00"/>
    <w:rsid w:val="00812558"/>
    <w:rsid w:val="00812630"/>
    <w:rsid w:val="00812796"/>
    <w:rsid w:val="00812857"/>
    <w:rsid w:val="00812887"/>
    <w:rsid w:val="00812B0C"/>
    <w:rsid w:val="00812F1A"/>
    <w:rsid w:val="008133F3"/>
    <w:rsid w:val="008135B2"/>
    <w:rsid w:val="008136AF"/>
    <w:rsid w:val="0081394E"/>
    <w:rsid w:val="00813AD1"/>
    <w:rsid w:val="00814310"/>
    <w:rsid w:val="0081489C"/>
    <w:rsid w:val="00815258"/>
    <w:rsid w:val="00815280"/>
    <w:rsid w:val="0081534E"/>
    <w:rsid w:val="00815494"/>
    <w:rsid w:val="008156BC"/>
    <w:rsid w:val="00815B22"/>
    <w:rsid w:val="00815BDF"/>
    <w:rsid w:val="00815E54"/>
    <w:rsid w:val="00815E5C"/>
    <w:rsid w:val="00815F4F"/>
    <w:rsid w:val="00816001"/>
    <w:rsid w:val="008161F1"/>
    <w:rsid w:val="00816793"/>
    <w:rsid w:val="00816CC5"/>
    <w:rsid w:val="00816E3F"/>
    <w:rsid w:val="00816E91"/>
    <w:rsid w:val="00816EB7"/>
    <w:rsid w:val="00817027"/>
    <w:rsid w:val="00817769"/>
    <w:rsid w:val="00817D6A"/>
    <w:rsid w:val="00817E9E"/>
    <w:rsid w:val="008200D6"/>
    <w:rsid w:val="00820DD5"/>
    <w:rsid w:val="00821823"/>
    <w:rsid w:val="00821B20"/>
    <w:rsid w:val="00821E06"/>
    <w:rsid w:val="008220E2"/>
    <w:rsid w:val="0082273D"/>
    <w:rsid w:val="00822DF2"/>
    <w:rsid w:val="00823089"/>
    <w:rsid w:val="00823144"/>
    <w:rsid w:val="008232F8"/>
    <w:rsid w:val="0082380B"/>
    <w:rsid w:val="00823B97"/>
    <w:rsid w:val="00823BEE"/>
    <w:rsid w:val="00823D75"/>
    <w:rsid w:val="00823E26"/>
    <w:rsid w:val="00823F16"/>
    <w:rsid w:val="008243E2"/>
    <w:rsid w:val="00824F73"/>
    <w:rsid w:val="00824FD6"/>
    <w:rsid w:val="008251E5"/>
    <w:rsid w:val="00825282"/>
    <w:rsid w:val="008254B3"/>
    <w:rsid w:val="0082551F"/>
    <w:rsid w:val="008257EA"/>
    <w:rsid w:val="00825884"/>
    <w:rsid w:val="00825E4A"/>
    <w:rsid w:val="0082621A"/>
    <w:rsid w:val="0082664C"/>
    <w:rsid w:val="00826AB6"/>
    <w:rsid w:val="0083034B"/>
    <w:rsid w:val="008307D3"/>
    <w:rsid w:val="00830B1F"/>
    <w:rsid w:val="00830B60"/>
    <w:rsid w:val="00830BD4"/>
    <w:rsid w:val="0083110D"/>
    <w:rsid w:val="00831F4F"/>
    <w:rsid w:val="00832294"/>
    <w:rsid w:val="008325FF"/>
    <w:rsid w:val="00832619"/>
    <w:rsid w:val="0083297D"/>
    <w:rsid w:val="00832FD4"/>
    <w:rsid w:val="00833216"/>
    <w:rsid w:val="00833813"/>
    <w:rsid w:val="00833A5E"/>
    <w:rsid w:val="00833C7A"/>
    <w:rsid w:val="00833DD4"/>
    <w:rsid w:val="00833FB0"/>
    <w:rsid w:val="00833FCB"/>
    <w:rsid w:val="00833FFC"/>
    <w:rsid w:val="008341DE"/>
    <w:rsid w:val="008346D3"/>
    <w:rsid w:val="008349BD"/>
    <w:rsid w:val="00834A0E"/>
    <w:rsid w:val="00834A41"/>
    <w:rsid w:val="00835143"/>
    <w:rsid w:val="00835610"/>
    <w:rsid w:val="0083574B"/>
    <w:rsid w:val="00835807"/>
    <w:rsid w:val="008358AC"/>
    <w:rsid w:val="00835F5B"/>
    <w:rsid w:val="008364AF"/>
    <w:rsid w:val="00836671"/>
    <w:rsid w:val="0083745E"/>
    <w:rsid w:val="0083791C"/>
    <w:rsid w:val="00837E87"/>
    <w:rsid w:val="00837EF2"/>
    <w:rsid w:val="008402AF"/>
    <w:rsid w:val="008403D4"/>
    <w:rsid w:val="008404F4"/>
    <w:rsid w:val="0084057E"/>
    <w:rsid w:val="008407DB"/>
    <w:rsid w:val="00840BD5"/>
    <w:rsid w:val="00840D55"/>
    <w:rsid w:val="00840F94"/>
    <w:rsid w:val="00841025"/>
    <w:rsid w:val="0084119A"/>
    <w:rsid w:val="00841324"/>
    <w:rsid w:val="00841752"/>
    <w:rsid w:val="008418D1"/>
    <w:rsid w:val="00841FBB"/>
    <w:rsid w:val="00842187"/>
    <w:rsid w:val="0084272D"/>
    <w:rsid w:val="008427A8"/>
    <w:rsid w:val="0084302A"/>
    <w:rsid w:val="00843C66"/>
    <w:rsid w:val="00843EAA"/>
    <w:rsid w:val="0084401A"/>
    <w:rsid w:val="008445A7"/>
    <w:rsid w:val="008448DF"/>
    <w:rsid w:val="0084499C"/>
    <w:rsid w:val="00844C0D"/>
    <w:rsid w:val="00844CB1"/>
    <w:rsid w:val="00844ED9"/>
    <w:rsid w:val="00845367"/>
    <w:rsid w:val="008454A5"/>
    <w:rsid w:val="008459C7"/>
    <w:rsid w:val="00846014"/>
    <w:rsid w:val="008469B6"/>
    <w:rsid w:val="00846A16"/>
    <w:rsid w:val="00846B3C"/>
    <w:rsid w:val="0084720C"/>
    <w:rsid w:val="00847870"/>
    <w:rsid w:val="0084787B"/>
    <w:rsid w:val="00847BD0"/>
    <w:rsid w:val="00850206"/>
    <w:rsid w:val="00850748"/>
    <w:rsid w:val="008508B2"/>
    <w:rsid w:val="00850B22"/>
    <w:rsid w:val="00850B94"/>
    <w:rsid w:val="00850CC0"/>
    <w:rsid w:val="00850D69"/>
    <w:rsid w:val="00850ECE"/>
    <w:rsid w:val="00851186"/>
    <w:rsid w:val="008513E5"/>
    <w:rsid w:val="00851569"/>
    <w:rsid w:val="008515A6"/>
    <w:rsid w:val="00851784"/>
    <w:rsid w:val="00851CBC"/>
    <w:rsid w:val="00852173"/>
    <w:rsid w:val="008524B9"/>
    <w:rsid w:val="00852917"/>
    <w:rsid w:val="008529D6"/>
    <w:rsid w:val="00852CAD"/>
    <w:rsid w:val="00852E66"/>
    <w:rsid w:val="00852EB0"/>
    <w:rsid w:val="00852EE0"/>
    <w:rsid w:val="00853669"/>
    <w:rsid w:val="00853C10"/>
    <w:rsid w:val="00853DFF"/>
    <w:rsid w:val="0085403C"/>
    <w:rsid w:val="0085407C"/>
    <w:rsid w:val="008542A5"/>
    <w:rsid w:val="00854545"/>
    <w:rsid w:val="0085457E"/>
    <w:rsid w:val="00854EE4"/>
    <w:rsid w:val="0085528B"/>
    <w:rsid w:val="00855402"/>
    <w:rsid w:val="00855427"/>
    <w:rsid w:val="00855732"/>
    <w:rsid w:val="00855C97"/>
    <w:rsid w:val="00855CC1"/>
    <w:rsid w:val="008569B1"/>
    <w:rsid w:val="00856B08"/>
    <w:rsid w:val="00856BFE"/>
    <w:rsid w:val="0085742C"/>
    <w:rsid w:val="00857671"/>
    <w:rsid w:val="00857778"/>
    <w:rsid w:val="008579E1"/>
    <w:rsid w:val="00860547"/>
    <w:rsid w:val="008608D4"/>
    <w:rsid w:val="00860E54"/>
    <w:rsid w:val="0086106F"/>
    <w:rsid w:val="00861214"/>
    <w:rsid w:val="008627DA"/>
    <w:rsid w:val="00863150"/>
    <w:rsid w:val="00863647"/>
    <w:rsid w:val="00863B91"/>
    <w:rsid w:val="00863F18"/>
    <w:rsid w:val="00864520"/>
    <w:rsid w:val="008645E6"/>
    <w:rsid w:val="00864850"/>
    <w:rsid w:val="00864936"/>
    <w:rsid w:val="00864A19"/>
    <w:rsid w:val="00864A4F"/>
    <w:rsid w:val="00864AAA"/>
    <w:rsid w:val="00864EC8"/>
    <w:rsid w:val="0086509D"/>
    <w:rsid w:val="00865943"/>
    <w:rsid w:val="00865A09"/>
    <w:rsid w:val="00865A34"/>
    <w:rsid w:val="00865D9D"/>
    <w:rsid w:val="00866670"/>
    <w:rsid w:val="008668F1"/>
    <w:rsid w:val="008669F4"/>
    <w:rsid w:val="00866C4A"/>
    <w:rsid w:val="00866DCF"/>
    <w:rsid w:val="0086761D"/>
    <w:rsid w:val="00867D4C"/>
    <w:rsid w:val="00867DEA"/>
    <w:rsid w:val="00870205"/>
    <w:rsid w:val="0087039A"/>
    <w:rsid w:val="00870502"/>
    <w:rsid w:val="0087088D"/>
    <w:rsid w:val="00870BC4"/>
    <w:rsid w:val="00870CCB"/>
    <w:rsid w:val="00870D21"/>
    <w:rsid w:val="00870DAD"/>
    <w:rsid w:val="00870DBE"/>
    <w:rsid w:val="00871D19"/>
    <w:rsid w:val="00871D33"/>
    <w:rsid w:val="00871D6D"/>
    <w:rsid w:val="00872356"/>
    <w:rsid w:val="00872A2C"/>
    <w:rsid w:val="00872C9A"/>
    <w:rsid w:val="008737C1"/>
    <w:rsid w:val="00873E03"/>
    <w:rsid w:val="00873ECC"/>
    <w:rsid w:val="00874169"/>
    <w:rsid w:val="008741BB"/>
    <w:rsid w:val="00874258"/>
    <w:rsid w:val="0087434F"/>
    <w:rsid w:val="008744F7"/>
    <w:rsid w:val="00874B0E"/>
    <w:rsid w:val="00874EE1"/>
    <w:rsid w:val="00874F72"/>
    <w:rsid w:val="0087512D"/>
    <w:rsid w:val="008752C7"/>
    <w:rsid w:val="00875927"/>
    <w:rsid w:val="00875BA0"/>
    <w:rsid w:val="00875DF6"/>
    <w:rsid w:val="00875E63"/>
    <w:rsid w:val="00875FA0"/>
    <w:rsid w:val="0087607A"/>
    <w:rsid w:val="0087681A"/>
    <w:rsid w:val="00876892"/>
    <w:rsid w:val="008768EA"/>
    <w:rsid w:val="00876ADE"/>
    <w:rsid w:val="00876D12"/>
    <w:rsid w:val="008770C0"/>
    <w:rsid w:val="0087746A"/>
    <w:rsid w:val="008776B0"/>
    <w:rsid w:val="00877E81"/>
    <w:rsid w:val="00880032"/>
    <w:rsid w:val="00880090"/>
    <w:rsid w:val="008801FD"/>
    <w:rsid w:val="008802DC"/>
    <w:rsid w:val="008806CD"/>
    <w:rsid w:val="008806F6"/>
    <w:rsid w:val="008807BC"/>
    <w:rsid w:val="00880893"/>
    <w:rsid w:val="00880F52"/>
    <w:rsid w:val="00880FA3"/>
    <w:rsid w:val="00881261"/>
    <w:rsid w:val="008814AF"/>
    <w:rsid w:val="00881F35"/>
    <w:rsid w:val="00882683"/>
    <w:rsid w:val="00882833"/>
    <w:rsid w:val="00882929"/>
    <w:rsid w:val="00882F43"/>
    <w:rsid w:val="00882FB6"/>
    <w:rsid w:val="00883131"/>
    <w:rsid w:val="00883440"/>
    <w:rsid w:val="0088392B"/>
    <w:rsid w:val="00883E4E"/>
    <w:rsid w:val="008840E1"/>
    <w:rsid w:val="008841DE"/>
    <w:rsid w:val="008843AF"/>
    <w:rsid w:val="008844B0"/>
    <w:rsid w:val="00884716"/>
    <w:rsid w:val="00884798"/>
    <w:rsid w:val="00884F78"/>
    <w:rsid w:val="0088538F"/>
    <w:rsid w:val="008855D6"/>
    <w:rsid w:val="00885852"/>
    <w:rsid w:val="008860D3"/>
    <w:rsid w:val="00886115"/>
    <w:rsid w:val="0088615D"/>
    <w:rsid w:val="008868D0"/>
    <w:rsid w:val="008872B5"/>
    <w:rsid w:val="0089001A"/>
    <w:rsid w:val="0089024D"/>
    <w:rsid w:val="00890B1A"/>
    <w:rsid w:val="00892194"/>
    <w:rsid w:val="0089223B"/>
    <w:rsid w:val="008923FA"/>
    <w:rsid w:val="00892885"/>
    <w:rsid w:val="00892959"/>
    <w:rsid w:val="00892B8C"/>
    <w:rsid w:val="00892C83"/>
    <w:rsid w:val="00892F28"/>
    <w:rsid w:val="0089301B"/>
    <w:rsid w:val="008935CD"/>
    <w:rsid w:val="008937C3"/>
    <w:rsid w:val="00893B2C"/>
    <w:rsid w:val="00893CAA"/>
    <w:rsid w:val="0089421B"/>
    <w:rsid w:val="00894324"/>
    <w:rsid w:val="00894340"/>
    <w:rsid w:val="00894430"/>
    <w:rsid w:val="0089528A"/>
    <w:rsid w:val="00895972"/>
    <w:rsid w:val="008962A9"/>
    <w:rsid w:val="00896D69"/>
    <w:rsid w:val="00897298"/>
    <w:rsid w:val="008976AE"/>
    <w:rsid w:val="00897A2A"/>
    <w:rsid w:val="008A032E"/>
    <w:rsid w:val="008A05F1"/>
    <w:rsid w:val="008A091F"/>
    <w:rsid w:val="008A09A7"/>
    <w:rsid w:val="008A0A27"/>
    <w:rsid w:val="008A0DB6"/>
    <w:rsid w:val="008A1044"/>
    <w:rsid w:val="008A10E1"/>
    <w:rsid w:val="008A1489"/>
    <w:rsid w:val="008A1858"/>
    <w:rsid w:val="008A2164"/>
    <w:rsid w:val="008A2274"/>
    <w:rsid w:val="008A283C"/>
    <w:rsid w:val="008A2CAC"/>
    <w:rsid w:val="008A314F"/>
    <w:rsid w:val="008A3A0E"/>
    <w:rsid w:val="008A3A73"/>
    <w:rsid w:val="008A3D88"/>
    <w:rsid w:val="008A3E99"/>
    <w:rsid w:val="008A3F0D"/>
    <w:rsid w:val="008A428B"/>
    <w:rsid w:val="008A45A0"/>
    <w:rsid w:val="008A4B4C"/>
    <w:rsid w:val="008A4F90"/>
    <w:rsid w:val="008A509E"/>
    <w:rsid w:val="008A548B"/>
    <w:rsid w:val="008A54F3"/>
    <w:rsid w:val="008A56E7"/>
    <w:rsid w:val="008A5867"/>
    <w:rsid w:val="008A5962"/>
    <w:rsid w:val="008A615C"/>
    <w:rsid w:val="008A65BF"/>
    <w:rsid w:val="008A6881"/>
    <w:rsid w:val="008A69CC"/>
    <w:rsid w:val="008A6C5F"/>
    <w:rsid w:val="008A6C74"/>
    <w:rsid w:val="008A6DBB"/>
    <w:rsid w:val="008A6DFE"/>
    <w:rsid w:val="008A76E6"/>
    <w:rsid w:val="008A7B4B"/>
    <w:rsid w:val="008A7B88"/>
    <w:rsid w:val="008A7F56"/>
    <w:rsid w:val="008B00B2"/>
    <w:rsid w:val="008B0228"/>
    <w:rsid w:val="008B04B0"/>
    <w:rsid w:val="008B0692"/>
    <w:rsid w:val="008B07C1"/>
    <w:rsid w:val="008B099D"/>
    <w:rsid w:val="008B0FB3"/>
    <w:rsid w:val="008B113D"/>
    <w:rsid w:val="008B131A"/>
    <w:rsid w:val="008B151A"/>
    <w:rsid w:val="008B1549"/>
    <w:rsid w:val="008B19F8"/>
    <w:rsid w:val="008B1A84"/>
    <w:rsid w:val="008B1D0F"/>
    <w:rsid w:val="008B2389"/>
    <w:rsid w:val="008B2558"/>
    <w:rsid w:val="008B2AAB"/>
    <w:rsid w:val="008B2CCA"/>
    <w:rsid w:val="008B2E68"/>
    <w:rsid w:val="008B3152"/>
    <w:rsid w:val="008B318E"/>
    <w:rsid w:val="008B37B2"/>
    <w:rsid w:val="008B384B"/>
    <w:rsid w:val="008B39EA"/>
    <w:rsid w:val="008B3A22"/>
    <w:rsid w:val="008B3E7F"/>
    <w:rsid w:val="008B3EB7"/>
    <w:rsid w:val="008B3FE4"/>
    <w:rsid w:val="008B4204"/>
    <w:rsid w:val="008B4322"/>
    <w:rsid w:val="008B441A"/>
    <w:rsid w:val="008B477B"/>
    <w:rsid w:val="008B484B"/>
    <w:rsid w:val="008B4EF0"/>
    <w:rsid w:val="008B50C1"/>
    <w:rsid w:val="008B5237"/>
    <w:rsid w:val="008B52AE"/>
    <w:rsid w:val="008B56DD"/>
    <w:rsid w:val="008B5FFD"/>
    <w:rsid w:val="008B6291"/>
    <w:rsid w:val="008B64B9"/>
    <w:rsid w:val="008B65FA"/>
    <w:rsid w:val="008B699D"/>
    <w:rsid w:val="008B6DCB"/>
    <w:rsid w:val="008B6F3F"/>
    <w:rsid w:val="008B71B1"/>
    <w:rsid w:val="008B71E6"/>
    <w:rsid w:val="008B7730"/>
    <w:rsid w:val="008B77FE"/>
    <w:rsid w:val="008C02A0"/>
    <w:rsid w:val="008C03D2"/>
    <w:rsid w:val="008C072C"/>
    <w:rsid w:val="008C0C1F"/>
    <w:rsid w:val="008C0E20"/>
    <w:rsid w:val="008C104F"/>
    <w:rsid w:val="008C13F0"/>
    <w:rsid w:val="008C1E62"/>
    <w:rsid w:val="008C212A"/>
    <w:rsid w:val="008C2285"/>
    <w:rsid w:val="008C2480"/>
    <w:rsid w:val="008C2767"/>
    <w:rsid w:val="008C297D"/>
    <w:rsid w:val="008C2A9F"/>
    <w:rsid w:val="008C2BA8"/>
    <w:rsid w:val="008C2E2E"/>
    <w:rsid w:val="008C4424"/>
    <w:rsid w:val="008C476D"/>
    <w:rsid w:val="008C4890"/>
    <w:rsid w:val="008C4A60"/>
    <w:rsid w:val="008C52F4"/>
    <w:rsid w:val="008C5454"/>
    <w:rsid w:val="008C5779"/>
    <w:rsid w:val="008C5842"/>
    <w:rsid w:val="008C5B6A"/>
    <w:rsid w:val="008C6092"/>
    <w:rsid w:val="008C64FF"/>
    <w:rsid w:val="008C6890"/>
    <w:rsid w:val="008C6DAE"/>
    <w:rsid w:val="008C74E1"/>
    <w:rsid w:val="008C7602"/>
    <w:rsid w:val="008C7CF8"/>
    <w:rsid w:val="008D08CC"/>
    <w:rsid w:val="008D0D8B"/>
    <w:rsid w:val="008D1AF7"/>
    <w:rsid w:val="008D1C51"/>
    <w:rsid w:val="008D1C6A"/>
    <w:rsid w:val="008D1EA1"/>
    <w:rsid w:val="008D23AA"/>
    <w:rsid w:val="008D2625"/>
    <w:rsid w:val="008D2C47"/>
    <w:rsid w:val="008D3E86"/>
    <w:rsid w:val="008D406D"/>
    <w:rsid w:val="008D41D4"/>
    <w:rsid w:val="008D45B5"/>
    <w:rsid w:val="008D462C"/>
    <w:rsid w:val="008D4730"/>
    <w:rsid w:val="008D48F3"/>
    <w:rsid w:val="008D4E35"/>
    <w:rsid w:val="008D5274"/>
    <w:rsid w:val="008D582F"/>
    <w:rsid w:val="008D5976"/>
    <w:rsid w:val="008D5C8F"/>
    <w:rsid w:val="008D620D"/>
    <w:rsid w:val="008D6275"/>
    <w:rsid w:val="008D63F1"/>
    <w:rsid w:val="008D66DC"/>
    <w:rsid w:val="008D6D29"/>
    <w:rsid w:val="008D6D6F"/>
    <w:rsid w:val="008D717D"/>
    <w:rsid w:val="008D727A"/>
    <w:rsid w:val="008D72C7"/>
    <w:rsid w:val="008D7C3A"/>
    <w:rsid w:val="008D7C47"/>
    <w:rsid w:val="008D7E83"/>
    <w:rsid w:val="008E06E7"/>
    <w:rsid w:val="008E09E3"/>
    <w:rsid w:val="008E0AB1"/>
    <w:rsid w:val="008E0EA2"/>
    <w:rsid w:val="008E10EF"/>
    <w:rsid w:val="008E1D97"/>
    <w:rsid w:val="008E2763"/>
    <w:rsid w:val="008E291F"/>
    <w:rsid w:val="008E2AA3"/>
    <w:rsid w:val="008E3389"/>
    <w:rsid w:val="008E437E"/>
    <w:rsid w:val="008E447F"/>
    <w:rsid w:val="008E4565"/>
    <w:rsid w:val="008E475C"/>
    <w:rsid w:val="008E4946"/>
    <w:rsid w:val="008E495A"/>
    <w:rsid w:val="008E4FE8"/>
    <w:rsid w:val="008E50D0"/>
    <w:rsid w:val="008E60FA"/>
    <w:rsid w:val="008E62BA"/>
    <w:rsid w:val="008E64FE"/>
    <w:rsid w:val="008E6E0A"/>
    <w:rsid w:val="008E71A1"/>
    <w:rsid w:val="008E72C8"/>
    <w:rsid w:val="008E7725"/>
    <w:rsid w:val="008E7CB2"/>
    <w:rsid w:val="008E7EC2"/>
    <w:rsid w:val="008F0163"/>
    <w:rsid w:val="008F064C"/>
    <w:rsid w:val="008F0BE6"/>
    <w:rsid w:val="008F0E86"/>
    <w:rsid w:val="008F1230"/>
    <w:rsid w:val="008F1315"/>
    <w:rsid w:val="008F1D22"/>
    <w:rsid w:val="008F1F76"/>
    <w:rsid w:val="008F2225"/>
    <w:rsid w:val="008F245D"/>
    <w:rsid w:val="008F2914"/>
    <w:rsid w:val="008F2AC8"/>
    <w:rsid w:val="008F2B53"/>
    <w:rsid w:val="008F34A0"/>
    <w:rsid w:val="008F35D4"/>
    <w:rsid w:val="008F3744"/>
    <w:rsid w:val="008F3C34"/>
    <w:rsid w:val="008F3D21"/>
    <w:rsid w:val="008F480E"/>
    <w:rsid w:val="008F4AC3"/>
    <w:rsid w:val="008F4EBB"/>
    <w:rsid w:val="008F5412"/>
    <w:rsid w:val="008F56A0"/>
    <w:rsid w:val="008F5779"/>
    <w:rsid w:val="008F5A91"/>
    <w:rsid w:val="008F5BF3"/>
    <w:rsid w:val="008F5EC9"/>
    <w:rsid w:val="008F6F3A"/>
    <w:rsid w:val="008F70C7"/>
    <w:rsid w:val="008F714D"/>
    <w:rsid w:val="008F7164"/>
    <w:rsid w:val="008F722B"/>
    <w:rsid w:val="008F7930"/>
    <w:rsid w:val="008F7EBB"/>
    <w:rsid w:val="0090022E"/>
    <w:rsid w:val="0090034F"/>
    <w:rsid w:val="009003F9"/>
    <w:rsid w:val="0090068F"/>
    <w:rsid w:val="00900996"/>
    <w:rsid w:val="009009A4"/>
    <w:rsid w:val="00900B7F"/>
    <w:rsid w:val="00901475"/>
    <w:rsid w:val="00901569"/>
    <w:rsid w:val="00901724"/>
    <w:rsid w:val="00901C01"/>
    <w:rsid w:val="00901F0F"/>
    <w:rsid w:val="00902258"/>
    <w:rsid w:val="00902810"/>
    <w:rsid w:val="009029C2"/>
    <w:rsid w:val="00902A87"/>
    <w:rsid w:val="00902AFB"/>
    <w:rsid w:val="0090305D"/>
    <w:rsid w:val="009030E3"/>
    <w:rsid w:val="00903933"/>
    <w:rsid w:val="00903B79"/>
    <w:rsid w:val="00903E82"/>
    <w:rsid w:val="009047C7"/>
    <w:rsid w:val="00904E5F"/>
    <w:rsid w:val="00904E8F"/>
    <w:rsid w:val="00905633"/>
    <w:rsid w:val="00905BD6"/>
    <w:rsid w:val="00905E86"/>
    <w:rsid w:val="009060B8"/>
    <w:rsid w:val="0090637B"/>
    <w:rsid w:val="00906729"/>
    <w:rsid w:val="00906A92"/>
    <w:rsid w:val="00906BC2"/>
    <w:rsid w:val="00906E3D"/>
    <w:rsid w:val="00907229"/>
    <w:rsid w:val="0090769B"/>
    <w:rsid w:val="009076B5"/>
    <w:rsid w:val="009101E0"/>
    <w:rsid w:val="009102CD"/>
    <w:rsid w:val="0091055A"/>
    <w:rsid w:val="00910936"/>
    <w:rsid w:val="00910B62"/>
    <w:rsid w:val="00910D8F"/>
    <w:rsid w:val="00910DD7"/>
    <w:rsid w:val="00910EE3"/>
    <w:rsid w:val="00910EEE"/>
    <w:rsid w:val="00910EFA"/>
    <w:rsid w:val="00912048"/>
    <w:rsid w:val="0091215D"/>
    <w:rsid w:val="009122E1"/>
    <w:rsid w:val="00912317"/>
    <w:rsid w:val="0091260F"/>
    <w:rsid w:val="00912806"/>
    <w:rsid w:val="00912938"/>
    <w:rsid w:val="00913541"/>
    <w:rsid w:val="00913C6F"/>
    <w:rsid w:val="00914DEA"/>
    <w:rsid w:val="0091517C"/>
    <w:rsid w:val="0091549D"/>
    <w:rsid w:val="00915A42"/>
    <w:rsid w:val="009161A1"/>
    <w:rsid w:val="0091650D"/>
    <w:rsid w:val="0091667E"/>
    <w:rsid w:val="0091688B"/>
    <w:rsid w:val="00916D7E"/>
    <w:rsid w:val="00916F4E"/>
    <w:rsid w:val="00916FBA"/>
    <w:rsid w:val="009170E9"/>
    <w:rsid w:val="00917CEF"/>
    <w:rsid w:val="00917EF0"/>
    <w:rsid w:val="0092021E"/>
    <w:rsid w:val="00920901"/>
    <w:rsid w:val="00920A2B"/>
    <w:rsid w:val="00920A7F"/>
    <w:rsid w:val="00920EDA"/>
    <w:rsid w:val="009212E4"/>
    <w:rsid w:val="00921E67"/>
    <w:rsid w:val="00921F84"/>
    <w:rsid w:val="009226A0"/>
    <w:rsid w:val="00923CED"/>
    <w:rsid w:val="009245F1"/>
    <w:rsid w:val="009246F0"/>
    <w:rsid w:val="00924714"/>
    <w:rsid w:val="00924D74"/>
    <w:rsid w:val="00925234"/>
    <w:rsid w:val="00925325"/>
    <w:rsid w:val="00925800"/>
    <w:rsid w:val="00925AE8"/>
    <w:rsid w:val="00925AEF"/>
    <w:rsid w:val="00925BCF"/>
    <w:rsid w:val="00925D53"/>
    <w:rsid w:val="00925EF1"/>
    <w:rsid w:val="009264E1"/>
    <w:rsid w:val="00926652"/>
    <w:rsid w:val="00926927"/>
    <w:rsid w:val="009269DD"/>
    <w:rsid w:val="00926BCC"/>
    <w:rsid w:val="00927259"/>
    <w:rsid w:val="00927560"/>
    <w:rsid w:val="0092794A"/>
    <w:rsid w:val="00927B5F"/>
    <w:rsid w:val="00927F4D"/>
    <w:rsid w:val="00930436"/>
    <w:rsid w:val="009308C1"/>
    <w:rsid w:val="00930DEF"/>
    <w:rsid w:val="00930F70"/>
    <w:rsid w:val="0093164B"/>
    <w:rsid w:val="00931C41"/>
    <w:rsid w:val="00931E3A"/>
    <w:rsid w:val="009322FA"/>
    <w:rsid w:val="009329C9"/>
    <w:rsid w:val="00932DD1"/>
    <w:rsid w:val="00932E0C"/>
    <w:rsid w:val="00932F8B"/>
    <w:rsid w:val="00933579"/>
    <w:rsid w:val="00933C59"/>
    <w:rsid w:val="00933FDA"/>
    <w:rsid w:val="009341AE"/>
    <w:rsid w:val="009343AF"/>
    <w:rsid w:val="0093468E"/>
    <w:rsid w:val="009346F1"/>
    <w:rsid w:val="00934DD0"/>
    <w:rsid w:val="00934E60"/>
    <w:rsid w:val="00935340"/>
    <w:rsid w:val="00935581"/>
    <w:rsid w:val="00935A87"/>
    <w:rsid w:val="00936346"/>
    <w:rsid w:val="009364B5"/>
    <w:rsid w:val="00936529"/>
    <w:rsid w:val="009369DB"/>
    <w:rsid w:val="009375CA"/>
    <w:rsid w:val="00937658"/>
    <w:rsid w:val="00937AC3"/>
    <w:rsid w:val="00937BCE"/>
    <w:rsid w:val="00937D9B"/>
    <w:rsid w:val="00937E13"/>
    <w:rsid w:val="009400C4"/>
    <w:rsid w:val="00940125"/>
    <w:rsid w:val="00940128"/>
    <w:rsid w:val="00940168"/>
    <w:rsid w:val="00940586"/>
    <w:rsid w:val="00940748"/>
    <w:rsid w:val="00941051"/>
    <w:rsid w:val="00941171"/>
    <w:rsid w:val="0094187D"/>
    <w:rsid w:val="009419DF"/>
    <w:rsid w:val="00941AE9"/>
    <w:rsid w:val="00941D38"/>
    <w:rsid w:val="009420EB"/>
    <w:rsid w:val="00942559"/>
    <w:rsid w:val="009425C3"/>
    <w:rsid w:val="00942993"/>
    <w:rsid w:val="00942B87"/>
    <w:rsid w:val="00942B9A"/>
    <w:rsid w:val="00942DF6"/>
    <w:rsid w:val="00942E8B"/>
    <w:rsid w:val="00943F58"/>
    <w:rsid w:val="00944034"/>
    <w:rsid w:val="00944722"/>
    <w:rsid w:val="00945389"/>
    <w:rsid w:val="00945C12"/>
    <w:rsid w:val="00945D32"/>
    <w:rsid w:val="00945FA5"/>
    <w:rsid w:val="00946113"/>
    <w:rsid w:val="009461D6"/>
    <w:rsid w:val="00946652"/>
    <w:rsid w:val="00946B7D"/>
    <w:rsid w:val="00946C41"/>
    <w:rsid w:val="00946C5C"/>
    <w:rsid w:val="00946E20"/>
    <w:rsid w:val="00946F00"/>
    <w:rsid w:val="00947171"/>
    <w:rsid w:val="00947371"/>
    <w:rsid w:val="009474D2"/>
    <w:rsid w:val="00947C56"/>
    <w:rsid w:val="00947E91"/>
    <w:rsid w:val="00947FAA"/>
    <w:rsid w:val="009500B0"/>
    <w:rsid w:val="009500C7"/>
    <w:rsid w:val="009504EB"/>
    <w:rsid w:val="0095094D"/>
    <w:rsid w:val="00950C86"/>
    <w:rsid w:val="00950EF3"/>
    <w:rsid w:val="00951D6E"/>
    <w:rsid w:val="00951E35"/>
    <w:rsid w:val="00952030"/>
    <w:rsid w:val="00952097"/>
    <w:rsid w:val="0095270B"/>
    <w:rsid w:val="00952B04"/>
    <w:rsid w:val="00952CA8"/>
    <w:rsid w:val="00953650"/>
    <w:rsid w:val="00953A6A"/>
    <w:rsid w:val="00954410"/>
    <w:rsid w:val="009551E1"/>
    <w:rsid w:val="0095549B"/>
    <w:rsid w:val="00955672"/>
    <w:rsid w:val="00955880"/>
    <w:rsid w:val="009558D7"/>
    <w:rsid w:val="009559D7"/>
    <w:rsid w:val="00955A8A"/>
    <w:rsid w:val="00955EB1"/>
    <w:rsid w:val="009564B1"/>
    <w:rsid w:val="00956A7D"/>
    <w:rsid w:val="00956D39"/>
    <w:rsid w:val="009573AD"/>
    <w:rsid w:val="009578C0"/>
    <w:rsid w:val="00957B83"/>
    <w:rsid w:val="00957DE2"/>
    <w:rsid w:val="00960067"/>
    <w:rsid w:val="009600D5"/>
    <w:rsid w:val="009600E3"/>
    <w:rsid w:val="0096018B"/>
    <w:rsid w:val="00960A2F"/>
    <w:rsid w:val="00960B80"/>
    <w:rsid w:val="00960E42"/>
    <w:rsid w:val="00960F5D"/>
    <w:rsid w:val="0096177A"/>
    <w:rsid w:val="00961A61"/>
    <w:rsid w:val="00961ACF"/>
    <w:rsid w:val="00961AFB"/>
    <w:rsid w:val="009625DA"/>
    <w:rsid w:val="00962642"/>
    <w:rsid w:val="0096274C"/>
    <w:rsid w:val="0096275A"/>
    <w:rsid w:val="009628AA"/>
    <w:rsid w:val="00962E6A"/>
    <w:rsid w:val="00963149"/>
    <w:rsid w:val="009634CC"/>
    <w:rsid w:val="00963D81"/>
    <w:rsid w:val="00963FC8"/>
    <w:rsid w:val="009641E5"/>
    <w:rsid w:val="00964804"/>
    <w:rsid w:val="00964E8B"/>
    <w:rsid w:val="00964EB8"/>
    <w:rsid w:val="00964FC0"/>
    <w:rsid w:val="009657E7"/>
    <w:rsid w:val="00965EA3"/>
    <w:rsid w:val="00966009"/>
    <w:rsid w:val="00966102"/>
    <w:rsid w:val="009669F7"/>
    <w:rsid w:val="00966AF8"/>
    <w:rsid w:val="009671F1"/>
    <w:rsid w:val="00967495"/>
    <w:rsid w:val="00967568"/>
    <w:rsid w:val="0096785E"/>
    <w:rsid w:val="009679B9"/>
    <w:rsid w:val="00967AC5"/>
    <w:rsid w:val="00967F5C"/>
    <w:rsid w:val="00970091"/>
    <w:rsid w:val="009701C1"/>
    <w:rsid w:val="00970536"/>
    <w:rsid w:val="00970733"/>
    <w:rsid w:val="00971088"/>
    <w:rsid w:val="00971116"/>
    <w:rsid w:val="0097120C"/>
    <w:rsid w:val="00971522"/>
    <w:rsid w:val="00971901"/>
    <w:rsid w:val="00971962"/>
    <w:rsid w:val="00971F8D"/>
    <w:rsid w:val="0097210A"/>
    <w:rsid w:val="009722DE"/>
    <w:rsid w:val="00972664"/>
    <w:rsid w:val="009727EA"/>
    <w:rsid w:val="00972E9F"/>
    <w:rsid w:val="0097341B"/>
    <w:rsid w:val="009734A7"/>
    <w:rsid w:val="0097392B"/>
    <w:rsid w:val="00973A41"/>
    <w:rsid w:val="00973D11"/>
    <w:rsid w:val="0097413F"/>
    <w:rsid w:val="009742B8"/>
    <w:rsid w:val="009743F7"/>
    <w:rsid w:val="009748D3"/>
    <w:rsid w:val="00974EB4"/>
    <w:rsid w:val="00975332"/>
    <w:rsid w:val="00975542"/>
    <w:rsid w:val="0097555B"/>
    <w:rsid w:val="009755AA"/>
    <w:rsid w:val="009755C3"/>
    <w:rsid w:val="00975602"/>
    <w:rsid w:val="00975608"/>
    <w:rsid w:val="009756F3"/>
    <w:rsid w:val="00975739"/>
    <w:rsid w:val="009759B4"/>
    <w:rsid w:val="00976721"/>
    <w:rsid w:val="00976AC7"/>
    <w:rsid w:val="00976AF5"/>
    <w:rsid w:val="00976EF2"/>
    <w:rsid w:val="009770C4"/>
    <w:rsid w:val="009775EB"/>
    <w:rsid w:val="009801A5"/>
    <w:rsid w:val="0098023E"/>
    <w:rsid w:val="0098062B"/>
    <w:rsid w:val="00980754"/>
    <w:rsid w:val="00980AE9"/>
    <w:rsid w:val="00980AEB"/>
    <w:rsid w:val="00980B0F"/>
    <w:rsid w:val="009810BB"/>
    <w:rsid w:val="00981112"/>
    <w:rsid w:val="00981247"/>
    <w:rsid w:val="0098148B"/>
    <w:rsid w:val="00981697"/>
    <w:rsid w:val="009820AB"/>
    <w:rsid w:val="00982273"/>
    <w:rsid w:val="009822E6"/>
    <w:rsid w:val="0098263F"/>
    <w:rsid w:val="009827AF"/>
    <w:rsid w:val="009827BE"/>
    <w:rsid w:val="00982CA5"/>
    <w:rsid w:val="00982EAB"/>
    <w:rsid w:val="009833D3"/>
    <w:rsid w:val="0098347B"/>
    <w:rsid w:val="009835CA"/>
    <w:rsid w:val="0098382C"/>
    <w:rsid w:val="00983CC8"/>
    <w:rsid w:val="00983E3D"/>
    <w:rsid w:val="009847CD"/>
    <w:rsid w:val="00984821"/>
    <w:rsid w:val="00984917"/>
    <w:rsid w:val="00984B09"/>
    <w:rsid w:val="00984B23"/>
    <w:rsid w:val="00984F93"/>
    <w:rsid w:val="00985157"/>
    <w:rsid w:val="0098536B"/>
    <w:rsid w:val="009853B0"/>
    <w:rsid w:val="0098584B"/>
    <w:rsid w:val="00985ACF"/>
    <w:rsid w:val="00985BE5"/>
    <w:rsid w:val="00985C62"/>
    <w:rsid w:val="00985CB6"/>
    <w:rsid w:val="00986C2E"/>
    <w:rsid w:val="00986CC0"/>
    <w:rsid w:val="00986EFC"/>
    <w:rsid w:val="009871E7"/>
    <w:rsid w:val="009876C4"/>
    <w:rsid w:val="00987838"/>
    <w:rsid w:val="00987DA2"/>
    <w:rsid w:val="00987E2A"/>
    <w:rsid w:val="0099043D"/>
    <w:rsid w:val="009908C9"/>
    <w:rsid w:val="00990A6A"/>
    <w:rsid w:val="009917A4"/>
    <w:rsid w:val="009919EC"/>
    <w:rsid w:val="00991C04"/>
    <w:rsid w:val="00991C13"/>
    <w:rsid w:val="00991E42"/>
    <w:rsid w:val="00992221"/>
    <w:rsid w:val="00992228"/>
    <w:rsid w:val="009922E1"/>
    <w:rsid w:val="00992320"/>
    <w:rsid w:val="00992A82"/>
    <w:rsid w:val="00992B2D"/>
    <w:rsid w:val="00992C81"/>
    <w:rsid w:val="00992EDF"/>
    <w:rsid w:val="009931E6"/>
    <w:rsid w:val="009938FE"/>
    <w:rsid w:val="00993DC4"/>
    <w:rsid w:val="00993E67"/>
    <w:rsid w:val="0099404A"/>
    <w:rsid w:val="009942C9"/>
    <w:rsid w:val="009943EA"/>
    <w:rsid w:val="0099450A"/>
    <w:rsid w:val="00994672"/>
    <w:rsid w:val="0099470D"/>
    <w:rsid w:val="009947B5"/>
    <w:rsid w:val="00994863"/>
    <w:rsid w:val="00994C60"/>
    <w:rsid w:val="00995228"/>
    <w:rsid w:val="009956FB"/>
    <w:rsid w:val="00996170"/>
    <w:rsid w:val="00996B38"/>
    <w:rsid w:val="00996E0A"/>
    <w:rsid w:val="00996F09"/>
    <w:rsid w:val="0099763F"/>
    <w:rsid w:val="009976BE"/>
    <w:rsid w:val="00997822"/>
    <w:rsid w:val="009978CF"/>
    <w:rsid w:val="00997F20"/>
    <w:rsid w:val="009A0158"/>
    <w:rsid w:val="009A0BDA"/>
    <w:rsid w:val="009A0DEC"/>
    <w:rsid w:val="009A0E63"/>
    <w:rsid w:val="009A126A"/>
    <w:rsid w:val="009A1668"/>
    <w:rsid w:val="009A16B3"/>
    <w:rsid w:val="009A24A4"/>
    <w:rsid w:val="009A24D3"/>
    <w:rsid w:val="009A2946"/>
    <w:rsid w:val="009A29C4"/>
    <w:rsid w:val="009A2A04"/>
    <w:rsid w:val="009A39F6"/>
    <w:rsid w:val="009A3AB1"/>
    <w:rsid w:val="009A3C1F"/>
    <w:rsid w:val="009A3CF7"/>
    <w:rsid w:val="009A40D5"/>
    <w:rsid w:val="009A4469"/>
    <w:rsid w:val="009A4580"/>
    <w:rsid w:val="009A47FF"/>
    <w:rsid w:val="009A4E38"/>
    <w:rsid w:val="009A4E77"/>
    <w:rsid w:val="009A4F3C"/>
    <w:rsid w:val="009A536D"/>
    <w:rsid w:val="009A544A"/>
    <w:rsid w:val="009A56C2"/>
    <w:rsid w:val="009A5836"/>
    <w:rsid w:val="009A5BBA"/>
    <w:rsid w:val="009A5E83"/>
    <w:rsid w:val="009A5F0C"/>
    <w:rsid w:val="009A6001"/>
    <w:rsid w:val="009A6063"/>
    <w:rsid w:val="009A6145"/>
    <w:rsid w:val="009A680E"/>
    <w:rsid w:val="009A6C9F"/>
    <w:rsid w:val="009A6CDC"/>
    <w:rsid w:val="009A6D50"/>
    <w:rsid w:val="009A6E53"/>
    <w:rsid w:val="009A7277"/>
    <w:rsid w:val="009A74DF"/>
    <w:rsid w:val="009A76FA"/>
    <w:rsid w:val="009A78FC"/>
    <w:rsid w:val="009A7D22"/>
    <w:rsid w:val="009B0525"/>
    <w:rsid w:val="009B05F8"/>
    <w:rsid w:val="009B0B6F"/>
    <w:rsid w:val="009B1376"/>
    <w:rsid w:val="009B1964"/>
    <w:rsid w:val="009B19CC"/>
    <w:rsid w:val="009B1D5C"/>
    <w:rsid w:val="009B1DCD"/>
    <w:rsid w:val="009B24F0"/>
    <w:rsid w:val="009B2648"/>
    <w:rsid w:val="009B2F5B"/>
    <w:rsid w:val="009B3311"/>
    <w:rsid w:val="009B356B"/>
    <w:rsid w:val="009B3591"/>
    <w:rsid w:val="009B364C"/>
    <w:rsid w:val="009B377A"/>
    <w:rsid w:val="009B4938"/>
    <w:rsid w:val="009B4B8A"/>
    <w:rsid w:val="009B5476"/>
    <w:rsid w:val="009B5C87"/>
    <w:rsid w:val="009B5C99"/>
    <w:rsid w:val="009B5F4E"/>
    <w:rsid w:val="009B601B"/>
    <w:rsid w:val="009B6021"/>
    <w:rsid w:val="009B6665"/>
    <w:rsid w:val="009B67A9"/>
    <w:rsid w:val="009B6B07"/>
    <w:rsid w:val="009B6D9E"/>
    <w:rsid w:val="009B715A"/>
    <w:rsid w:val="009B722F"/>
    <w:rsid w:val="009B7889"/>
    <w:rsid w:val="009B7B8C"/>
    <w:rsid w:val="009B7C42"/>
    <w:rsid w:val="009C046A"/>
    <w:rsid w:val="009C04A3"/>
    <w:rsid w:val="009C0A33"/>
    <w:rsid w:val="009C0E92"/>
    <w:rsid w:val="009C133A"/>
    <w:rsid w:val="009C1533"/>
    <w:rsid w:val="009C1607"/>
    <w:rsid w:val="009C18E1"/>
    <w:rsid w:val="009C1A4A"/>
    <w:rsid w:val="009C1C13"/>
    <w:rsid w:val="009C1E5F"/>
    <w:rsid w:val="009C1F56"/>
    <w:rsid w:val="009C20B0"/>
    <w:rsid w:val="009C35B9"/>
    <w:rsid w:val="009C3A77"/>
    <w:rsid w:val="009C3A99"/>
    <w:rsid w:val="009C3E2D"/>
    <w:rsid w:val="009C4225"/>
    <w:rsid w:val="009C453E"/>
    <w:rsid w:val="009C492F"/>
    <w:rsid w:val="009C4B40"/>
    <w:rsid w:val="009C4D2F"/>
    <w:rsid w:val="009C4E17"/>
    <w:rsid w:val="009C4F45"/>
    <w:rsid w:val="009C5386"/>
    <w:rsid w:val="009C5703"/>
    <w:rsid w:val="009C5EAD"/>
    <w:rsid w:val="009C6620"/>
    <w:rsid w:val="009C6BBB"/>
    <w:rsid w:val="009C7093"/>
    <w:rsid w:val="009C730D"/>
    <w:rsid w:val="009C7426"/>
    <w:rsid w:val="009C773B"/>
    <w:rsid w:val="009C77F7"/>
    <w:rsid w:val="009D032E"/>
    <w:rsid w:val="009D048E"/>
    <w:rsid w:val="009D0C0E"/>
    <w:rsid w:val="009D1327"/>
    <w:rsid w:val="009D134A"/>
    <w:rsid w:val="009D1555"/>
    <w:rsid w:val="009D1C44"/>
    <w:rsid w:val="009D1DD6"/>
    <w:rsid w:val="009D1F49"/>
    <w:rsid w:val="009D1FE2"/>
    <w:rsid w:val="009D2212"/>
    <w:rsid w:val="009D24BB"/>
    <w:rsid w:val="009D25E1"/>
    <w:rsid w:val="009D329C"/>
    <w:rsid w:val="009D43D6"/>
    <w:rsid w:val="009D4410"/>
    <w:rsid w:val="009D45B3"/>
    <w:rsid w:val="009D4912"/>
    <w:rsid w:val="009D4915"/>
    <w:rsid w:val="009D4A6F"/>
    <w:rsid w:val="009D4E4C"/>
    <w:rsid w:val="009D524A"/>
    <w:rsid w:val="009D5854"/>
    <w:rsid w:val="009D6012"/>
    <w:rsid w:val="009D6486"/>
    <w:rsid w:val="009D692C"/>
    <w:rsid w:val="009D6AD1"/>
    <w:rsid w:val="009D6B26"/>
    <w:rsid w:val="009D6FDA"/>
    <w:rsid w:val="009D7034"/>
    <w:rsid w:val="009D705F"/>
    <w:rsid w:val="009D720C"/>
    <w:rsid w:val="009D741E"/>
    <w:rsid w:val="009D7A69"/>
    <w:rsid w:val="009D7AD6"/>
    <w:rsid w:val="009E0661"/>
    <w:rsid w:val="009E096E"/>
    <w:rsid w:val="009E09CD"/>
    <w:rsid w:val="009E0D6D"/>
    <w:rsid w:val="009E0F6D"/>
    <w:rsid w:val="009E1446"/>
    <w:rsid w:val="009E1547"/>
    <w:rsid w:val="009E1822"/>
    <w:rsid w:val="009E1B7E"/>
    <w:rsid w:val="009E1C28"/>
    <w:rsid w:val="009E2232"/>
    <w:rsid w:val="009E24E0"/>
    <w:rsid w:val="009E2A62"/>
    <w:rsid w:val="009E2AF7"/>
    <w:rsid w:val="009E2E71"/>
    <w:rsid w:val="009E3235"/>
    <w:rsid w:val="009E330A"/>
    <w:rsid w:val="009E3786"/>
    <w:rsid w:val="009E37DC"/>
    <w:rsid w:val="009E386A"/>
    <w:rsid w:val="009E3E72"/>
    <w:rsid w:val="009E4106"/>
    <w:rsid w:val="009E440F"/>
    <w:rsid w:val="009E47C6"/>
    <w:rsid w:val="009E4C81"/>
    <w:rsid w:val="009E50C7"/>
    <w:rsid w:val="009E536E"/>
    <w:rsid w:val="009E5544"/>
    <w:rsid w:val="009E5565"/>
    <w:rsid w:val="009E556C"/>
    <w:rsid w:val="009E5E71"/>
    <w:rsid w:val="009E633D"/>
    <w:rsid w:val="009E634C"/>
    <w:rsid w:val="009E645D"/>
    <w:rsid w:val="009E645E"/>
    <w:rsid w:val="009E6893"/>
    <w:rsid w:val="009E6B24"/>
    <w:rsid w:val="009E7139"/>
    <w:rsid w:val="009E76A4"/>
    <w:rsid w:val="009E79BD"/>
    <w:rsid w:val="009E7A7F"/>
    <w:rsid w:val="009E7BDB"/>
    <w:rsid w:val="009E7D63"/>
    <w:rsid w:val="009E7F4E"/>
    <w:rsid w:val="009F002A"/>
    <w:rsid w:val="009F03A5"/>
    <w:rsid w:val="009F0739"/>
    <w:rsid w:val="009F0C49"/>
    <w:rsid w:val="009F0DB4"/>
    <w:rsid w:val="009F124A"/>
    <w:rsid w:val="009F157C"/>
    <w:rsid w:val="009F1650"/>
    <w:rsid w:val="009F1A5A"/>
    <w:rsid w:val="009F1AC6"/>
    <w:rsid w:val="009F27EF"/>
    <w:rsid w:val="009F2C43"/>
    <w:rsid w:val="009F2CC7"/>
    <w:rsid w:val="009F2DCC"/>
    <w:rsid w:val="009F322E"/>
    <w:rsid w:val="009F39F4"/>
    <w:rsid w:val="009F3DA1"/>
    <w:rsid w:val="009F4031"/>
    <w:rsid w:val="009F40F7"/>
    <w:rsid w:val="009F4530"/>
    <w:rsid w:val="009F4BD8"/>
    <w:rsid w:val="009F50F5"/>
    <w:rsid w:val="009F57AF"/>
    <w:rsid w:val="009F589E"/>
    <w:rsid w:val="009F5965"/>
    <w:rsid w:val="009F5A08"/>
    <w:rsid w:val="009F5CC3"/>
    <w:rsid w:val="009F6085"/>
    <w:rsid w:val="009F646D"/>
    <w:rsid w:val="009F663B"/>
    <w:rsid w:val="009F68B4"/>
    <w:rsid w:val="009F6A7E"/>
    <w:rsid w:val="009F6B50"/>
    <w:rsid w:val="009F6D0A"/>
    <w:rsid w:val="009F7AF2"/>
    <w:rsid w:val="009F7B25"/>
    <w:rsid w:val="00A00745"/>
    <w:rsid w:val="00A00E81"/>
    <w:rsid w:val="00A016E3"/>
    <w:rsid w:val="00A016F3"/>
    <w:rsid w:val="00A0180D"/>
    <w:rsid w:val="00A022BB"/>
    <w:rsid w:val="00A0277E"/>
    <w:rsid w:val="00A027BA"/>
    <w:rsid w:val="00A02836"/>
    <w:rsid w:val="00A028AE"/>
    <w:rsid w:val="00A02CD4"/>
    <w:rsid w:val="00A035BC"/>
    <w:rsid w:val="00A03741"/>
    <w:rsid w:val="00A03BE6"/>
    <w:rsid w:val="00A03CFE"/>
    <w:rsid w:val="00A03E5F"/>
    <w:rsid w:val="00A03F5D"/>
    <w:rsid w:val="00A04168"/>
    <w:rsid w:val="00A041B2"/>
    <w:rsid w:val="00A044AE"/>
    <w:rsid w:val="00A047DC"/>
    <w:rsid w:val="00A04C2E"/>
    <w:rsid w:val="00A0515B"/>
    <w:rsid w:val="00A05785"/>
    <w:rsid w:val="00A05C0F"/>
    <w:rsid w:val="00A05D59"/>
    <w:rsid w:val="00A0699D"/>
    <w:rsid w:val="00A06A45"/>
    <w:rsid w:val="00A06AD2"/>
    <w:rsid w:val="00A06AF3"/>
    <w:rsid w:val="00A06B51"/>
    <w:rsid w:val="00A07297"/>
    <w:rsid w:val="00A07298"/>
    <w:rsid w:val="00A079DA"/>
    <w:rsid w:val="00A07A46"/>
    <w:rsid w:val="00A07CBC"/>
    <w:rsid w:val="00A10034"/>
    <w:rsid w:val="00A10198"/>
    <w:rsid w:val="00A10288"/>
    <w:rsid w:val="00A10BA0"/>
    <w:rsid w:val="00A1101D"/>
    <w:rsid w:val="00A113DF"/>
    <w:rsid w:val="00A11698"/>
    <w:rsid w:val="00A1193F"/>
    <w:rsid w:val="00A11A3E"/>
    <w:rsid w:val="00A12233"/>
    <w:rsid w:val="00A129B4"/>
    <w:rsid w:val="00A12B2B"/>
    <w:rsid w:val="00A12CBF"/>
    <w:rsid w:val="00A12F61"/>
    <w:rsid w:val="00A13182"/>
    <w:rsid w:val="00A13673"/>
    <w:rsid w:val="00A13900"/>
    <w:rsid w:val="00A13913"/>
    <w:rsid w:val="00A13C27"/>
    <w:rsid w:val="00A13E41"/>
    <w:rsid w:val="00A144D6"/>
    <w:rsid w:val="00A14569"/>
    <w:rsid w:val="00A14F9A"/>
    <w:rsid w:val="00A15005"/>
    <w:rsid w:val="00A15375"/>
    <w:rsid w:val="00A155E6"/>
    <w:rsid w:val="00A15795"/>
    <w:rsid w:val="00A15AF5"/>
    <w:rsid w:val="00A15B2A"/>
    <w:rsid w:val="00A15E2F"/>
    <w:rsid w:val="00A15F21"/>
    <w:rsid w:val="00A1603A"/>
    <w:rsid w:val="00A1629C"/>
    <w:rsid w:val="00A16798"/>
    <w:rsid w:val="00A169B8"/>
    <w:rsid w:val="00A16B38"/>
    <w:rsid w:val="00A1745E"/>
    <w:rsid w:val="00A1787C"/>
    <w:rsid w:val="00A17C3D"/>
    <w:rsid w:val="00A17F77"/>
    <w:rsid w:val="00A20015"/>
    <w:rsid w:val="00A208F6"/>
    <w:rsid w:val="00A20DEF"/>
    <w:rsid w:val="00A214C0"/>
    <w:rsid w:val="00A21DED"/>
    <w:rsid w:val="00A21E3D"/>
    <w:rsid w:val="00A21E6A"/>
    <w:rsid w:val="00A22477"/>
    <w:rsid w:val="00A224BB"/>
    <w:rsid w:val="00A22523"/>
    <w:rsid w:val="00A22E56"/>
    <w:rsid w:val="00A232FA"/>
    <w:rsid w:val="00A23A76"/>
    <w:rsid w:val="00A23F74"/>
    <w:rsid w:val="00A24184"/>
    <w:rsid w:val="00A241D4"/>
    <w:rsid w:val="00A24437"/>
    <w:rsid w:val="00A24450"/>
    <w:rsid w:val="00A2465A"/>
    <w:rsid w:val="00A24AD0"/>
    <w:rsid w:val="00A24DAF"/>
    <w:rsid w:val="00A25214"/>
    <w:rsid w:val="00A25481"/>
    <w:rsid w:val="00A25780"/>
    <w:rsid w:val="00A257E2"/>
    <w:rsid w:val="00A259B5"/>
    <w:rsid w:val="00A25F39"/>
    <w:rsid w:val="00A26367"/>
    <w:rsid w:val="00A26EBE"/>
    <w:rsid w:val="00A26F0F"/>
    <w:rsid w:val="00A26FB2"/>
    <w:rsid w:val="00A26FE1"/>
    <w:rsid w:val="00A26FE7"/>
    <w:rsid w:val="00A27234"/>
    <w:rsid w:val="00A27713"/>
    <w:rsid w:val="00A278AD"/>
    <w:rsid w:val="00A27BC4"/>
    <w:rsid w:val="00A27D1B"/>
    <w:rsid w:val="00A27E40"/>
    <w:rsid w:val="00A30199"/>
    <w:rsid w:val="00A306C3"/>
    <w:rsid w:val="00A30AD2"/>
    <w:rsid w:val="00A30BE0"/>
    <w:rsid w:val="00A30C8C"/>
    <w:rsid w:val="00A31064"/>
    <w:rsid w:val="00A315AE"/>
    <w:rsid w:val="00A316F2"/>
    <w:rsid w:val="00A31A51"/>
    <w:rsid w:val="00A31AC9"/>
    <w:rsid w:val="00A31F2E"/>
    <w:rsid w:val="00A31FED"/>
    <w:rsid w:val="00A3252D"/>
    <w:rsid w:val="00A32AF3"/>
    <w:rsid w:val="00A32F9A"/>
    <w:rsid w:val="00A3306E"/>
    <w:rsid w:val="00A337D2"/>
    <w:rsid w:val="00A33AC0"/>
    <w:rsid w:val="00A33B4B"/>
    <w:rsid w:val="00A3408E"/>
    <w:rsid w:val="00A344C4"/>
    <w:rsid w:val="00A34808"/>
    <w:rsid w:val="00A34D01"/>
    <w:rsid w:val="00A34E76"/>
    <w:rsid w:val="00A35107"/>
    <w:rsid w:val="00A356C8"/>
    <w:rsid w:val="00A3571C"/>
    <w:rsid w:val="00A359BC"/>
    <w:rsid w:val="00A35E91"/>
    <w:rsid w:val="00A36174"/>
    <w:rsid w:val="00A3642B"/>
    <w:rsid w:val="00A364E7"/>
    <w:rsid w:val="00A36626"/>
    <w:rsid w:val="00A369EC"/>
    <w:rsid w:val="00A36D85"/>
    <w:rsid w:val="00A37538"/>
    <w:rsid w:val="00A375FB"/>
    <w:rsid w:val="00A37718"/>
    <w:rsid w:val="00A37B05"/>
    <w:rsid w:val="00A37BB3"/>
    <w:rsid w:val="00A40429"/>
    <w:rsid w:val="00A4069A"/>
    <w:rsid w:val="00A40828"/>
    <w:rsid w:val="00A4197F"/>
    <w:rsid w:val="00A41BDC"/>
    <w:rsid w:val="00A41CAE"/>
    <w:rsid w:val="00A41F22"/>
    <w:rsid w:val="00A422F2"/>
    <w:rsid w:val="00A426F2"/>
    <w:rsid w:val="00A42783"/>
    <w:rsid w:val="00A429CF"/>
    <w:rsid w:val="00A42BF1"/>
    <w:rsid w:val="00A42C7A"/>
    <w:rsid w:val="00A42C8A"/>
    <w:rsid w:val="00A4375A"/>
    <w:rsid w:val="00A43860"/>
    <w:rsid w:val="00A438DC"/>
    <w:rsid w:val="00A4446B"/>
    <w:rsid w:val="00A444B0"/>
    <w:rsid w:val="00A44C69"/>
    <w:rsid w:val="00A45078"/>
    <w:rsid w:val="00A45292"/>
    <w:rsid w:val="00A4559A"/>
    <w:rsid w:val="00A45FDC"/>
    <w:rsid w:val="00A46223"/>
    <w:rsid w:val="00A463B9"/>
    <w:rsid w:val="00A4644C"/>
    <w:rsid w:val="00A46CBD"/>
    <w:rsid w:val="00A46F99"/>
    <w:rsid w:val="00A46FB6"/>
    <w:rsid w:val="00A472A4"/>
    <w:rsid w:val="00A473D7"/>
    <w:rsid w:val="00A476E5"/>
    <w:rsid w:val="00A47ED7"/>
    <w:rsid w:val="00A50426"/>
    <w:rsid w:val="00A507B9"/>
    <w:rsid w:val="00A50D5E"/>
    <w:rsid w:val="00A510A5"/>
    <w:rsid w:val="00A51142"/>
    <w:rsid w:val="00A5198E"/>
    <w:rsid w:val="00A51B10"/>
    <w:rsid w:val="00A51B9C"/>
    <w:rsid w:val="00A51CA5"/>
    <w:rsid w:val="00A51CEF"/>
    <w:rsid w:val="00A51F37"/>
    <w:rsid w:val="00A52277"/>
    <w:rsid w:val="00A529D4"/>
    <w:rsid w:val="00A52BDB"/>
    <w:rsid w:val="00A52EF8"/>
    <w:rsid w:val="00A5368A"/>
    <w:rsid w:val="00A53824"/>
    <w:rsid w:val="00A53A05"/>
    <w:rsid w:val="00A53BC8"/>
    <w:rsid w:val="00A53E4F"/>
    <w:rsid w:val="00A53F23"/>
    <w:rsid w:val="00A53FBF"/>
    <w:rsid w:val="00A542C5"/>
    <w:rsid w:val="00A5465B"/>
    <w:rsid w:val="00A54B8A"/>
    <w:rsid w:val="00A54C49"/>
    <w:rsid w:val="00A54E3B"/>
    <w:rsid w:val="00A55034"/>
    <w:rsid w:val="00A55036"/>
    <w:rsid w:val="00A55306"/>
    <w:rsid w:val="00A55A84"/>
    <w:rsid w:val="00A55B24"/>
    <w:rsid w:val="00A561CC"/>
    <w:rsid w:val="00A56705"/>
    <w:rsid w:val="00A5670A"/>
    <w:rsid w:val="00A56AD6"/>
    <w:rsid w:val="00A56AE0"/>
    <w:rsid w:val="00A56B38"/>
    <w:rsid w:val="00A56F31"/>
    <w:rsid w:val="00A5731E"/>
    <w:rsid w:val="00A57693"/>
    <w:rsid w:val="00A57A03"/>
    <w:rsid w:val="00A57AB6"/>
    <w:rsid w:val="00A57D3C"/>
    <w:rsid w:val="00A60102"/>
    <w:rsid w:val="00A601E1"/>
    <w:rsid w:val="00A601FE"/>
    <w:rsid w:val="00A60631"/>
    <w:rsid w:val="00A60663"/>
    <w:rsid w:val="00A6084C"/>
    <w:rsid w:val="00A60DDE"/>
    <w:rsid w:val="00A60F6F"/>
    <w:rsid w:val="00A610A1"/>
    <w:rsid w:val="00A610CD"/>
    <w:rsid w:val="00A61427"/>
    <w:rsid w:val="00A6169D"/>
    <w:rsid w:val="00A61BF1"/>
    <w:rsid w:val="00A61DE3"/>
    <w:rsid w:val="00A61F3F"/>
    <w:rsid w:val="00A6348A"/>
    <w:rsid w:val="00A63657"/>
    <w:rsid w:val="00A63739"/>
    <w:rsid w:val="00A6382E"/>
    <w:rsid w:val="00A63AE0"/>
    <w:rsid w:val="00A63D99"/>
    <w:rsid w:val="00A6432B"/>
    <w:rsid w:val="00A64794"/>
    <w:rsid w:val="00A64937"/>
    <w:rsid w:val="00A64A3D"/>
    <w:rsid w:val="00A6566A"/>
    <w:rsid w:val="00A657AB"/>
    <w:rsid w:val="00A660E8"/>
    <w:rsid w:val="00A662E6"/>
    <w:rsid w:val="00A6634E"/>
    <w:rsid w:val="00A6649F"/>
    <w:rsid w:val="00A666CF"/>
    <w:rsid w:val="00A66A09"/>
    <w:rsid w:val="00A66A2E"/>
    <w:rsid w:val="00A66C3C"/>
    <w:rsid w:val="00A67427"/>
    <w:rsid w:val="00A674C6"/>
    <w:rsid w:val="00A676B4"/>
    <w:rsid w:val="00A67C4B"/>
    <w:rsid w:val="00A67D69"/>
    <w:rsid w:val="00A67F63"/>
    <w:rsid w:val="00A70424"/>
    <w:rsid w:val="00A7066E"/>
    <w:rsid w:val="00A709BE"/>
    <w:rsid w:val="00A70CC1"/>
    <w:rsid w:val="00A712A8"/>
    <w:rsid w:val="00A71883"/>
    <w:rsid w:val="00A71DFC"/>
    <w:rsid w:val="00A71F9D"/>
    <w:rsid w:val="00A723D2"/>
    <w:rsid w:val="00A7263A"/>
    <w:rsid w:val="00A72683"/>
    <w:rsid w:val="00A728BF"/>
    <w:rsid w:val="00A72BE7"/>
    <w:rsid w:val="00A72ED6"/>
    <w:rsid w:val="00A73559"/>
    <w:rsid w:val="00A736DE"/>
    <w:rsid w:val="00A73E77"/>
    <w:rsid w:val="00A73F8F"/>
    <w:rsid w:val="00A741CB"/>
    <w:rsid w:val="00A742B7"/>
    <w:rsid w:val="00A74474"/>
    <w:rsid w:val="00A74B96"/>
    <w:rsid w:val="00A75257"/>
    <w:rsid w:val="00A75C38"/>
    <w:rsid w:val="00A76BA5"/>
    <w:rsid w:val="00A76BB1"/>
    <w:rsid w:val="00A76D36"/>
    <w:rsid w:val="00A76E32"/>
    <w:rsid w:val="00A76F9F"/>
    <w:rsid w:val="00A770D9"/>
    <w:rsid w:val="00A7760F"/>
    <w:rsid w:val="00A77612"/>
    <w:rsid w:val="00A77E46"/>
    <w:rsid w:val="00A77F62"/>
    <w:rsid w:val="00A8008D"/>
    <w:rsid w:val="00A8032C"/>
    <w:rsid w:val="00A80864"/>
    <w:rsid w:val="00A80B0C"/>
    <w:rsid w:val="00A80DF4"/>
    <w:rsid w:val="00A81151"/>
    <w:rsid w:val="00A81BE1"/>
    <w:rsid w:val="00A81FBA"/>
    <w:rsid w:val="00A8204E"/>
    <w:rsid w:val="00A82291"/>
    <w:rsid w:val="00A82370"/>
    <w:rsid w:val="00A824CE"/>
    <w:rsid w:val="00A8250C"/>
    <w:rsid w:val="00A82814"/>
    <w:rsid w:val="00A82B42"/>
    <w:rsid w:val="00A82C8C"/>
    <w:rsid w:val="00A835F4"/>
    <w:rsid w:val="00A83898"/>
    <w:rsid w:val="00A838D8"/>
    <w:rsid w:val="00A83F96"/>
    <w:rsid w:val="00A8436C"/>
    <w:rsid w:val="00A844F7"/>
    <w:rsid w:val="00A84576"/>
    <w:rsid w:val="00A846CA"/>
    <w:rsid w:val="00A848B2"/>
    <w:rsid w:val="00A84D14"/>
    <w:rsid w:val="00A85202"/>
    <w:rsid w:val="00A85221"/>
    <w:rsid w:val="00A852EC"/>
    <w:rsid w:val="00A85507"/>
    <w:rsid w:val="00A85663"/>
    <w:rsid w:val="00A859B1"/>
    <w:rsid w:val="00A85C58"/>
    <w:rsid w:val="00A85F33"/>
    <w:rsid w:val="00A861FE"/>
    <w:rsid w:val="00A867BE"/>
    <w:rsid w:val="00A868CC"/>
    <w:rsid w:val="00A86A59"/>
    <w:rsid w:val="00A86E15"/>
    <w:rsid w:val="00A86EFC"/>
    <w:rsid w:val="00A86F4F"/>
    <w:rsid w:val="00A8700C"/>
    <w:rsid w:val="00A871DD"/>
    <w:rsid w:val="00A875F6"/>
    <w:rsid w:val="00A877EA"/>
    <w:rsid w:val="00A878C7"/>
    <w:rsid w:val="00A87B6C"/>
    <w:rsid w:val="00A90249"/>
    <w:rsid w:val="00A9032F"/>
    <w:rsid w:val="00A903C1"/>
    <w:rsid w:val="00A905BB"/>
    <w:rsid w:val="00A90A8B"/>
    <w:rsid w:val="00A90E91"/>
    <w:rsid w:val="00A91146"/>
    <w:rsid w:val="00A91186"/>
    <w:rsid w:val="00A91647"/>
    <w:rsid w:val="00A91986"/>
    <w:rsid w:val="00A919D3"/>
    <w:rsid w:val="00A91D39"/>
    <w:rsid w:val="00A91E31"/>
    <w:rsid w:val="00A91FDE"/>
    <w:rsid w:val="00A920CC"/>
    <w:rsid w:val="00A92BD3"/>
    <w:rsid w:val="00A92CF9"/>
    <w:rsid w:val="00A92F15"/>
    <w:rsid w:val="00A935D5"/>
    <w:rsid w:val="00A937CF"/>
    <w:rsid w:val="00A93856"/>
    <w:rsid w:val="00A93A56"/>
    <w:rsid w:val="00A93B0C"/>
    <w:rsid w:val="00A93C17"/>
    <w:rsid w:val="00A93F41"/>
    <w:rsid w:val="00A94232"/>
    <w:rsid w:val="00A94C56"/>
    <w:rsid w:val="00A94F3E"/>
    <w:rsid w:val="00A950A7"/>
    <w:rsid w:val="00A95338"/>
    <w:rsid w:val="00A957B1"/>
    <w:rsid w:val="00A95EB5"/>
    <w:rsid w:val="00A9608A"/>
    <w:rsid w:val="00A961F0"/>
    <w:rsid w:val="00A96792"/>
    <w:rsid w:val="00A971AE"/>
    <w:rsid w:val="00A97975"/>
    <w:rsid w:val="00A97C1C"/>
    <w:rsid w:val="00AA08D1"/>
    <w:rsid w:val="00AA1175"/>
    <w:rsid w:val="00AA129D"/>
    <w:rsid w:val="00AA1657"/>
    <w:rsid w:val="00AA16B3"/>
    <w:rsid w:val="00AA1B9D"/>
    <w:rsid w:val="00AA1FE5"/>
    <w:rsid w:val="00AA236C"/>
    <w:rsid w:val="00AA27AF"/>
    <w:rsid w:val="00AA28F4"/>
    <w:rsid w:val="00AA299D"/>
    <w:rsid w:val="00AA305B"/>
    <w:rsid w:val="00AA35CE"/>
    <w:rsid w:val="00AA36A3"/>
    <w:rsid w:val="00AA3CEB"/>
    <w:rsid w:val="00AA3E47"/>
    <w:rsid w:val="00AA4009"/>
    <w:rsid w:val="00AA421F"/>
    <w:rsid w:val="00AA4CF1"/>
    <w:rsid w:val="00AA5061"/>
    <w:rsid w:val="00AA5645"/>
    <w:rsid w:val="00AA58CA"/>
    <w:rsid w:val="00AA659A"/>
    <w:rsid w:val="00AA69B9"/>
    <w:rsid w:val="00AA6CA9"/>
    <w:rsid w:val="00AA6F40"/>
    <w:rsid w:val="00AA78D5"/>
    <w:rsid w:val="00AA792F"/>
    <w:rsid w:val="00AA796A"/>
    <w:rsid w:val="00AA7B46"/>
    <w:rsid w:val="00AB015E"/>
    <w:rsid w:val="00AB03DA"/>
    <w:rsid w:val="00AB0A7D"/>
    <w:rsid w:val="00AB0D87"/>
    <w:rsid w:val="00AB0DC9"/>
    <w:rsid w:val="00AB0EFE"/>
    <w:rsid w:val="00AB0FD3"/>
    <w:rsid w:val="00AB1017"/>
    <w:rsid w:val="00AB10F6"/>
    <w:rsid w:val="00AB1328"/>
    <w:rsid w:val="00AB1653"/>
    <w:rsid w:val="00AB1B76"/>
    <w:rsid w:val="00AB20F2"/>
    <w:rsid w:val="00AB22B0"/>
    <w:rsid w:val="00AB23C5"/>
    <w:rsid w:val="00AB2522"/>
    <w:rsid w:val="00AB25C3"/>
    <w:rsid w:val="00AB2927"/>
    <w:rsid w:val="00AB298E"/>
    <w:rsid w:val="00AB2E40"/>
    <w:rsid w:val="00AB2EBA"/>
    <w:rsid w:val="00AB3683"/>
    <w:rsid w:val="00AB36F9"/>
    <w:rsid w:val="00AB3814"/>
    <w:rsid w:val="00AB38CD"/>
    <w:rsid w:val="00AB38FD"/>
    <w:rsid w:val="00AB3A83"/>
    <w:rsid w:val="00AB3D5B"/>
    <w:rsid w:val="00AB4032"/>
    <w:rsid w:val="00AB47A0"/>
    <w:rsid w:val="00AB4AEF"/>
    <w:rsid w:val="00AB538A"/>
    <w:rsid w:val="00AB555A"/>
    <w:rsid w:val="00AB572C"/>
    <w:rsid w:val="00AB592C"/>
    <w:rsid w:val="00AB5BA2"/>
    <w:rsid w:val="00AB5D5D"/>
    <w:rsid w:val="00AB5F94"/>
    <w:rsid w:val="00AB6235"/>
    <w:rsid w:val="00AB63A9"/>
    <w:rsid w:val="00AB649F"/>
    <w:rsid w:val="00AB675E"/>
    <w:rsid w:val="00AB692C"/>
    <w:rsid w:val="00AB69C3"/>
    <w:rsid w:val="00AB6E00"/>
    <w:rsid w:val="00AB7565"/>
    <w:rsid w:val="00AB78CF"/>
    <w:rsid w:val="00AB7BEE"/>
    <w:rsid w:val="00AB7C23"/>
    <w:rsid w:val="00AB7F49"/>
    <w:rsid w:val="00AC0293"/>
    <w:rsid w:val="00AC03E1"/>
    <w:rsid w:val="00AC053E"/>
    <w:rsid w:val="00AC057A"/>
    <w:rsid w:val="00AC0BD8"/>
    <w:rsid w:val="00AC0C1B"/>
    <w:rsid w:val="00AC0E91"/>
    <w:rsid w:val="00AC1854"/>
    <w:rsid w:val="00AC1A73"/>
    <w:rsid w:val="00AC1E45"/>
    <w:rsid w:val="00AC1F87"/>
    <w:rsid w:val="00AC23BE"/>
    <w:rsid w:val="00AC31E7"/>
    <w:rsid w:val="00AC3274"/>
    <w:rsid w:val="00AC329E"/>
    <w:rsid w:val="00AC34C1"/>
    <w:rsid w:val="00AC3B93"/>
    <w:rsid w:val="00AC3E56"/>
    <w:rsid w:val="00AC3F9E"/>
    <w:rsid w:val="00AC4103"/>
    <w:rsid w:val="00AC424F"/>
    <w:rsid w:val="00AC44B6"/>
    <w:rsid w:val="00AC4685"/>
    <w:rsid w:val="00AC482D"/>
    <w:rsid w:val="00AC4C26"/>
    <w:rsid w:val="00AC4C83"/>
    <w:rsid w:val="00AC4FC9"/>
    <w:rsid w:val="00AC5627"/>
    <w:rsid w:val="00AC5699"/>
    <w:rsid w:val="00AC5839"/>
    <w:rsid w:val="00AC5D8A"/>
    <w:rsid w:val="00AC65FA"/>
    <w:rsid w:val="00AC663F"/>
    <w:rsid w:val="00AC677F"/>
    <w:rsid w:val="00AC699E"/>
    <w:rsid w:val="00AC6E7E"/>
    <w:rsid w:val="00AC6F09"/>
    <w:rsid w:val="00AC7591"/>
    <w:rsid w:val="00AC765C"/>
    <w:rsid w:val="00AC79E2"/>
    <w:rsid w:val="00AC7FF4"/>
    <w:rsid w:val="00AD00BD"/>
    <w:rsid w:val="00AD0541"/>
    <w:rsid w:val="00AD0573"/>
    <w:rsid w:val="00AD0913"/>
    <w:rsid w:val="00AD0BCE"/>
    <w:rsid w:val="00AD0C9F"/>
    <w:rsid w:val="00AD0CAA"/>
    <w:rsid w:val="00AD11E2"/>
    <w:rsid w:val="00AD1A73"/>
    <w:rsid w:val="00AD1FBB"/>
    <w:rsid w:val="00AD2016"/>
    <w:rsid w:val="00AD20E6"/>
    <w:rsid w:val="00AD2163"/>
    <w:rsid w:val="00AD2566"/>
    <w:rsid w:val="00AD28A9"/>
    <w:rsid w:val="00AD2AFB"/>
    <w:rsid w:val="00AD2DB9"/>
    <w:rsid w:val="00AD2EE8"/>
    <w:rsid w:val="00AD3400"/>
    <w:rsid w:val="00AD3ADC"/>
    <w:rsid w:val="00AD3CFD"/>
    <w:rsid w:val="00AD418A"/>
    <w:rsid w:val="00AD423E"/>
    <w:rsid w:val="00AD4297"/>
    <w:rsid w:val="00AD49ED"/>
    <w:rsid w:val="00AD5260"/>
    <w:rsid w:val="00AD545B"/>
    <w:rsid w:val="00AD5856"/>
    <w:rsid w:val="00AD5AD3"/>
    <w:rsid w:val="00AD5DCF"/>
    <w:rsid w:val="00AD60B5"/>
    <w:rsid w:val="00AD60DA"/>
    <w:rsid w:val="00AD6842"/>
    <w:rsid w:val="00AD6912"/>
    <w:rsid w:val="00AD6934"/>
    <w:rsid w:val="00AD7450"/>
    <w:rsid w:val="00AD7BCC"/>
    <w:rsid w:val="00AE0116"/>
    <w:rsid w:val="00AE07E2"/>
    <w:rsid w:val="00AE0BC3"/>
    <w:rsid w:val="00AE0CF7"/>
    <w:rsid w:val="00AE10E5"/>
    <w:rsid w:val="00AE14DC"/>
    <w:rsid w:val="00AE1B81"/>
    <w:rsid w:val="00AE2029"/>
    <w:rsid w:val="00AE231A"/>
    <w:rsid w:val="00AE2724"/>
    <w:rsid w:val="00AE2887"/>
    <w:rsid w:val="00AE2A3C"/>
    <w:rsid w:val="00AE2B89"/>
    <w:rsid w:val="00AE2B8F"/>
    <w:rsid w:val="00AE2C73"/>
    <w:rsid w:val="00AE2D35"/>
    <w:rsid w:val="00AE2DE2"/>
    <w:rsid w:val="00AE320B"/>
    <w:rsid w:val="00AE3356"/>
    <w:rsid w:val="00AE3667"/>
    <w:rsid w:val="00AE3B08"/>
    <w:rsid w:val="00AE415C"/>
    <w:rsid w:val="00AE43EE"/>
    <w:rsid w:val="00AE4555"/>
    <w:rsid w:val="00AE4AE8"/>
    <w:rsid w:val="00AE4B81"/>
    <w:rsid w:val="00AE4D0B"/>
    <w:rsid w:val="00AE5375"/>
    <w:rsid w:val="00AE542D"/>
    <w:rsid w:val="00AE55A7"/>
    <w:rsid w:val="00AE6839"/>
    <w:rsid w:val="00AE6D82"/>
    <w:rsid w:val="00AE70B2"/>
    <w:rsid w:val="00AE71C8"/>
    <w:rsid w:val="00AE734D"/>
    <w:rsid w:val="00AE750F"/>
    <w:rsid w:val="00AE760C"/>
    <w:rsid w:val="00AE76C0"/>
    <w:rsid w:val="00AE7A79"/>
    <w:rsid w:val="00AE7C5E"/>
    <w:rsid w:val="00AE7C85"/>
    <w:rsid w:val="00AF0067"/>
    <w:rsid w:val="00AF0641"/>
    <w:rsid w:val="00AF0983"/>
    <w:rsid w:val="00AF110B"/>
    <w:rsid w:val="00AF11B1"/>
    <w:rsid w:val="00AF143A"/>
    <w:rsid w:val="00AF16D9"/>
    <w:rsid w:val="00AF189E"/>
    <w:rsid w:val="00AF1B19"/>
    <w:rsid w:val="00AF2ABC"/>
    <w:rsid w:val="00AF2C45"/>
    <w:rsid w:val="00AF2DC0"/>
    <w:rsid w:val="00AF3878"/>
    <w:rsid w:val="00AF38A9"/>
    <w:rsid w:val="00AF392C"/>
    <w:rsid w:val="00AF3A5D"/>
    <w:rsid w:val="00AF3EC0"/>
    <w:rsid w:val="00AF3EC7"/>
    <w:rsid w:val="00AF3FFD"/>
    <w:rsid w:val="00AF424E"/>
    <w:rsid w:val="00AF4517"/>
    <w:rsid w:val="00AF49F3"/>
    <w:rsid w:val="00AF4ADE"/>
    <w:rsid w:val="00AF5206"/>
    <w:rsid w:val="00AF53B4"/>
    <w:rsid w:val="00AF5578"/>
    <w:rsid w:val="00AF5782"/>
    <w:rsid w:val="00AF6441"/>
    <w:rsid w:val="00AF64A2"/>
    <w:rsid w:val="00AF66B1"/>
    <w:rsid w:val="00AF68BA"/>
    <w:rsid w:val="00AF6B45"/>
    <w:rsid w:val="00AF6DDC"/>
    <w:rsid w:val="00AF6F4B"/>
    <w:rsid w:val="00AF72FE"/>
    <w:rsid w:val="00AF7572"/>
    <w:rsid w:val="00AF77BF"/>
    <w:rsid w:val="00AF7899"/>
    <w:rsid w:val="00AF792C"/>
    <w:rsid w:val="00AF7A2C"/>
    <w:rsid w:val="00B00506"/>
    <w:rsid w:val="00B005A1"/>
    <w:rsid w:val="00B00775"/>
    <w:rsid w:val="00B00818"/>
    <w:rsid w:val="00B008CC"/>
    <w:rsid w:val="00B008D9"/>
    <w:rsid w:val="00B00965"/>
    <w:rsid w:val="00B00CBB"/>
    <w:rsid w:val="00B00DE5"/>
    <w:rsid w:val="00B0129F"/>
    <w:rsid w:val="00B014B5"/>
    <w:rsid w:val="00B016F0"/>
    <w:rsid w:val="00B01949"/>
    <w:rsid w:val="00B01982"/>
    <w:rsid w:val="00B01A56"/>
    <w:rsid w:val="00B01DFD"/>
    <w:rsid w:val="00B01E88"/>
    <w:rsid w:val="00B0204B"/>
    <w:rsid w:val="00B021E3"/>
    <w:rsid w:val="00B0223E"/>
    <w:rsid w:val="00B02681"/>
    <w:rsid w:val="00B029A0"/>
    <w:rsid w:val="00B032AC"/>
    <w:rsid w:val="00B035A8"/>
    <w:rsid w:val="00B03D29"/>
    <w:rsid w:val="00B04172"/>
    <w:rsid w:val="00B0433C"/>
    <w:rsid w:val="00B04882"/>
    <w:rsid w:val="00B04B20"/>
    <w:rsid w:val="00B04C5B"/>
    <w:rsid w:val="00B04EBC"/>
    <w:rsid w:val="00B0510D"/>
    <w:rsid w:val="00B05280"/>
    <w:rsid w:val="00B0541F"/>
    <w:rsid w:val="00B05435"/>
    <w:rsid w:val="00B059C8"/>
    <w:rsid w:val="00B05A5F"/>
    <w:rsid w:val="00B05BA2"/>
    <w:rsid w:val="00B061D5"/>
    <w:rsid w:val="00B06A98"/>
    <w:rsid w:val="00B06B06"/>
    <w:rsid w:val="00B06B80"/>
    <w:rsid w:val="00B0771B"/>
    <w:rsid w:val="00B07FB5"/>
    <w:rsid w:val="00B1017D"/>
    <w:rsid w:val="00B103FC"/>
    <w:rsid w:val="00B10457"/>
    <w:rsid w:val="00B10B52"/>
    <w:rsid w:val="00B10CAE"/>
    <w:rsid w:val="00B114E1"/>
    <w:rsid w:val="00B11621"/>
    <w:rsid w:val="00B119BB"/>
    <w:rsid w:val="00B11C2E"/>
    <w:rsid w:val="00B11EE4"/>
    <w:rsid w:val="00B120EB"/>
    <w:rsid w:val="00B1214C"/>
    <w:rsid w:val="00B12168"/>
    <w:rsid w:val="00B122A2"/>
    <w:rsid w:val="00B125B2"/>
    <w:rsid w:val="00B1262F"/>
    <w:rsid w:val="00B126F4"/>
    <w:rsid w:val="00B129B3"/>
    <w:rsid w:val="00B12C3F"/>
    <w:rsid w:val="00B12CAF"/>
    <w:rsid w:val="00B12EC7"/>
    <w:rsid w:val="00B13864"/>
    <w:rsid w:val="00B13987"/>
    <w:rsid w:val="00B13BA3"/>
    <w:rsid w:val="00B13E4E"/>
    <w:rsid w:val="00B140A8"/>
    <w:rsid w:val="00B1413A"/>
    <w:rsid w:val="00B149D8"/>
    <w:rsid w:val="00B1530A"/>
    <w:rsid w:val="00B1558A"/>
    <w:rsid w:val="00B1588D"/>
    <w:rsid w:val="00B15DF6"/>
    <w:rsid w:val="00B1616D"/>
    <w:rsid w:val="00B16412"/>
    <w:rsid w:val="00B165C8"/>
    <w:rsid w:val="00B16A80"/>
    <w:rsid w:val="00B16C19"/>
    <w:rsid w:val="00B16C53"/>
    <w:rsid w:val="00B16D4A"/>
    <w:rsid w:val="00B16F71"/>
    <w:rsid w:val="00B16F78"/>
    <w:rsid w:val="00B17654"/>
    <w:rsid w:val="00B17824"/>
    <w:rsid w:val="00B17D4D"/>
    <w:rsid w:val="00B201BC"/>
    <w:rsid w:val="00B2022D"/>
    <w:rsid w:val="00B202ED"/>
    <w:rsid w:val="00B204CF"/>
    <w:rsid w:val="00B20738"/>
    <w:rsid w:val="00B20AB6"/>
    <w:rsid w:val="00B20CD0"/>
    <w:rsid w:val="00B20E2F"/>
    <w:rsid w:val="00B20EB3"/>
    <w:rsid w:val="00B20FFF"/>
    <w:rsid w:val="00B215E2"/>
    <w:rsid w:val="00B21ED5"/>
    <w:rsid w:val="00B224E1"/>
    <w:rsid w:val="00B22616"/>
    <w:rsid w:val="00B227C5"/>
    <w:rsid w:val="00B22A9E"/>
    <w:rsid w:val="00B22E0A"/>
    <w:rsid w:val="00B232B3"/>
    <w:rsid w:val="00B23AF4"/>
    <w:rsid w:val="00B23BD7"/>
    <w:rsid w:val="00B2407D"/>
    <w:rsid w:val="00B243AB"/>
    <w:rsid w:val="00B249C4"/>
    <w:rsid w:val="00B25086"/>
    <w:rsid w:val="00B25101"/>
    <w:rsid w:val="00B25639"/>
    <w:rsid w:val="00B2591C"/>
    <w:rsid w:val="00B25B2D"/>
    <w:rsid w:val="00B25F7C"/>
    <w:rsid w:val="00B25FC9"/>
    <w:rsid w:val="00B261CB"/>
    <w:rsid w:val="00B262E3"/>
    <w:rsid w:val="00B264EA"/>
    <w:rsid w:val="00B267B6"/>
    <w:rsid w:val="00B26987"/>
    <w:rsid w:val="00B269F7"/>
    <w:rsid w:val="00B26A06"/>
    <w:rsid w:val="00B26DEA"/>
    <w:rsid w:val="00B27231"/>
    <w:rsid w:val="00B274AF"/>
    <w:rsid w:val="00B2750F"/>
    <w:rsid w:val="00B275B3"/>
    <w:rsid w:val="00B27620"/>
    <w:rsid w:val="00B278B8"/>
    <w:rsid w:val="00B27D5E"/>
    <w:rsid w:val="00B27F8D"/>
    <w:rsid w:val="00B3052E"/>
    <w:rsid w:val="00B307BB"/>
    <w:rsid w:val="00B30D9E"/>
    <w:rsid w:val="00B31108"/>
    <w:rsid w:val="00B31774"/>
    <w:rsid w:val="00B3187E"/>
    <w:rsid w:val="00B31AF0"/>
    <w:rsid w:val="00B31BA5"/>
    <w:rsid w:val="00B31D65"/>
    <w:rsid w:val="00B31D80"/>
    <w:rsid w:val="00B3241C"/>
    <w:rsid w:val="00B324EB"/>
    <w:rsid w:val="00B32649"/>
    <w:rsid w:val="00B327D9"/>
    <w:rsid w:val="00B3287E"/>
    <w:rsid w:val="00B32AA9"/>
    <w:rsid w:val="00B32EAE"/>
    <w:rsid w:val="00B33135"/>
    <w:rsid w:val="00B33CB6"/>
    <w:rsid w:val="00B33D90"/>
    <w:rsid w:val="00B33EE3"/>
    <w:rsid w:val="00B34256"/>
    <w:rsid w:val="00B3427A"/>
    <w:rsid w:val="00B342DA"/>
    <w:rsid w:val="00B34B18"/>
    <w:rsid w:val="00B34D20"/>
    <w:rsid w:val="00B34DED"/>
    <w:rsid w:val="00B353A4"/>
    <w:rsid w:val="00B35E22"/>
    <w:rsid w:val="00B35F42"/>
    <w:rsid w:val="00B3631E"/>
    <w:rsid w:val="00B3693D"/>
    <w:rsid w:val="00B36B28"/>
    <w:rsid w:val="00B37261"/>
    <w:rsid w:val="00B376E1"/>
    <w:rsid w:val="00B37832"/>
    <w:rsid w:val="00B401F5"/>
    <w:rsid w:val="00B403DD"/>
    <w:rsid w:val="00B40837"/>
    <w:rsid w:val="00B40BCF"/>
    <w:rsid w:val="00B40C7F"/>
    <w:rsid w:val="00B40E1F"/>
    <w:rsid w:val="00B40F04"/>
    <w:rsid w:val="00B40FDB"/>
    <w:rsid w:val="00B414AD"/>
    <w:rsid w:val="00B41600"/>
    <w:rsid w:val="00B419BF"/>
    <w:rsid w:val="00B41DA1"/>
    <w:rsid w:val="00B41DB1"/>
    <w:rsid w:val="00B41E97"/>
    <w:rsid w:val="00B421A4"/>
    <w:rsid w:val="00B4260A"/>
    <w:rsid w:val="00B42765"/>
    <w:rsid w:val="00B42925"/>
    <w:rsid w:val="00B429BE"/>
    <w:rsid w:val="00B433D3"/>
    <w:rsid w:val="00B4360A"/>
    <w:rsid w:val="00B436AA"/>
    <w:rsid w:val="00B44233"/>
    <w:rsid w:val="00B44391"/>
    <w:rsid w:val="00B4442A"/>
    <w:rsid w:val="00B44954"/>
    <w:rsid w:val="00B4497E"/>
    <w:rsid w:val="00B44DE4"/>
    <w:rsid w:val="00B452E6"/>
    <w:rsid w:val="00B4567D"/>
    <w:rsid w:val="00B45804"/>
    <w:rsid w:val="00B45DC9"/>
    <w:rsid w:val="00B46546"/>
    <w:rsid w:val="00B469DE"/>
    <w:rsid w:val="00B469F8"/>
    <w:rsid w:val="00B46C46"/>
    <w:rsid w:val="00B46C78"/>
    <w:rsid w:val="00B46F85"/>
    <w:rsid w:val="00B47232"/>
    <w:rsid w:val="00B473DC"/>
    <w:rsid w:val="00B4764F"/>
    <w:rsid w:val="00B47BDE"/>
    <w:rsid w:val="00B47BE0"/>
    <w:rsid w:val="00B47CD3"/>
    <w:rsid w:val="00B47D6B"/>
    <w:rsid w:val="00B50577"/>
    <w:rsid w:val="00B505EC"/>
    <w:rsid w:val="00B5097A"/>
    <w:rsid w:val="00B50C00"/>
    <w:rsid w:val="00B50CD2"/>
    <w:rsid w:val="00B510D8"/>
    <w:rsid w:val="00B5133A"/>
    <w:rsid w:val="00B513A3"/>
    <w:rsid w:val="00B518A6"/>
    <w:rsid w:val="00B51C1C"/>
    <w:rsid w:val="00B5235D"/>
    <w:rsid w:val="00B52585"/>
    <w:rsid w:val="00B525A0"/>
    <w:rsid w:val="00B52850"/>
    <w:rsid w:val="00B52D4A"/>
    <w:rsid w:val="00B536E4"/>
    <w:rsid w:val="00B54171"/>
    <w:rsid w:val="00B54334"/>
    <w:rsid w:val="00B54373"/>
    <w:rsid w:val="00B54468"/>
    <w:rsid w:val="00B54860"/>
    <w:rsid w:val="00B54982"/>
    <w:rsid w:val="00B54B4A"/>
    <w:rsid w:val="00B54C99"/>
    <w:rsid w:val="00B551BA"/>
    <w:rsid w:val="00B55720"/>
    <w:rsid w:val="00B5579A"/>
    <w:rsid w:val="00B55BAC"/>
    <w:rsid w:val="00B56119"/>
    <w:rsid w:val="00B563A5"/>
    <w:rsid w:val="00B56512"/>
    <w:rsid w:val="00B56705"/>
    <w:rsid w:val="00B5697E"/>
    <w:rsid w:val="00B5703A"/>
    <w:rsid w:val="00B5729D"/>
    <w:rsid w:val="00B57578"/>
    <w:rsid w:val="00B576BC"/>
    <w:rsid w:val="00B57712"/>
    <w:rsid w:val="00B577E8"/>
    <w:rsid w:val="00B57B3B"/>
    <w:rsid w:val="00B57C9B"/>
    <w:rsid w:val="00B57DE8"/>
    <w:rsid w:val="00B6024E"/>
    <w:rsid w:val="00B60304"/>
    <w:rsid w:val="00B60619"/>
    <w:rsid w:val="00B60933"/>
    <w:rsid w:val="00B609F8"/>
    <w:rsid w:val="00B60B68"/>
    <w:rsid w:val="00B60E70"/>
    <w:rsid w:val="00B6156C"/>
    <w:rsid w:val="00B615BE"/>
    <w:rsid w:val="00B6172E"/>
    <w:rsid w:val="00B61A73"/>
    <w:rsid w:val="00B61FBD"/>
    <w:rsid w:val="00B623D2"/>
    <w:rsid w:val="00B624E9"/>
    <w:rsid w:val="00B62A2F"/>
    <w:rsid w:val="00B62A44"/>
    <w:rsid w:val="00B62CE1"/>
    <w:rsid w:val="00B6300B"/>
    <w:rsid w:val="00B63238"/>
    <w:rsid w:val="00B6347D"/>
    <w:rsid w:val="00B635AE"/>
    <w:rsid w:val="00B635FC"/>
    <w:rsid w:val="00B64075"/>
    <w:rsid w:val="00B64218"/>
    <w:rsid w:val="00B6440A"/>
    <w:rsid w:val="00B64A91"/>
    <w:rsid w:val="00B64DAF"/>
    <w:rsid w:val="00B65331"/>
    <w:rsid w:val="00B657F9"/>
    <w:rsid w:val="00B65952"/>
    <w:rsid w:val="00B65B5F"/>
    <w:rsid w:val="00B6635D"/>
    <w:rsid w:val="00B665B1"/>
    <w:rsid w:val="00B66AD3"/>
    <w:rsid w:val="00B66B33"/>
    <w:rsid w:val="00B66BCF"/>
    <w:rsid w:val="00B673B0"/>
    <w:rsid w:val="00B6741E"/>
    <w:rsid w:val="00B674D1"/>
    <w:rsid w:val="00B677EB"/>
    <w:rsid w:val="00B67986"/>
    <w:rsid w:val="00B67B20"/>
    <w:rsid w:val="00B67BE4"/>
    <w:rsid w:val="00B67EFD"/>
    <w:rsid w:val="00B700B3"/>
    <w:rsid w:val="00B70304"/>
    <w:rsid w:val="00B7082C"/>
    <w:rsid w:val="00B70B89"/>
    <w:rsid w:val="00B71216"/>
    <w:rsid w:val="00B71AC2"/>
    <w:rsid w:val="00B72213"/>
    <w:rsid w:val="00B7233A"/>
    <w:rsid w:val="00B72586"/>
    <w:rsid w:val="00B72841"/>
    <w:rsid w:val="00B72C70"/>
    <w:rsid w:val="00B72C82"/>
    <w:rsid w:val="00B732BB"/>
    <w:rsid w:val="00B73871"/>
    <w:rsid w:val="00B743A3"/>
    <w:rsid w:val="00B74500"/>
    <w:rsid w:val="00B74FE6"/>
    <w:rsid w:val="00B75DAB"/>
    <w:rsid w:val="00B75F81"/>
    <w:rsid w:val="00B76271"/>
    <w:rsid w:val="00B76645"/>
    <w:rsid w:val="00B768EE"/>
    <w:rsid w:val="00B76D97"/>
    <w:rsid w:val="00B7721C"/>
    <w:rsid w:val="00B80056"/>
    <w:rsid w:val="00B804B3"/>
    <w:rsid w:val="00B8083E"/>
    <w:rsid w:val="00B8088A"/>
    <w:rsid w:val="00B809A2"/>
    <w:rsid w:val="00B80A7E"/>
    <w:rsid w:val="00B80DA2"/>
    <w:rsid w:val="00B8110C"/>
    <w:rsid w:val="00B815E8"/>
    <w:rsid w:val="00B817C4"/>
    <w:rsid w:val="00B81906"/>
    <w:rsid w:val="00B819DF"/>
    <w:rsid w:val="00B81C4E"/>
    <w:rsid w:val="00B81F3B"/>
    <w:rsid w:val="00B81F7B"/>
    <w:rsid w:val="00B822F4"/>
    <w:rsid w:val="00B8237F"/>
    <w:rsid w:val="00B825E4"/>
    <w:rsid w:val="00B82E44"/>
    <w:rsid w:val="00B830B4"/>
    <w:rsid w:val="00B835FD"/>
    <w:rsid w:val="00B836A2"/>
    <w:rsid w:val="00B836E2"/>
    <w:rsid w:val="00B83932"/>
    <w:rsid w:val="00B83D46"/>
    <w:rsid w:val="00B83D4D"/>
    <w:rsid w:val="00B83DEC"/>
    <w:rsid w:val="00B83FE6"/>
    <w:rsid w:val="00B840A3"/>
    <w:rsid w:val="00B842EF"/>
    <w:rsid w:val="00B84335"/>
    <w:rsid w:val="00B845B0"/>
    <w:rsid w:val="00B845BB"/>
    <w:rsid w:val="00B84730"/>
    <w:rsid w:val="00B8496D"/>
    <w:rsid w:val="00B84CC8"/>
    <w:rsid w:val="00B84D92"/>
    <w:rsid w:val="00B84EE2"/>
    <w:rsid w:val="00B85087"/>
    <w:rsid w:val="00B8539D"/>
    <w:rsid w:val="00B856CD"/>
    <w:rsid w:val="00B85C6E"/>
    <w:rsid w:val="00B86125"/>
    <w:rsid w:val="00B86432"/>
    <w:rsid w:val="00B8696F"/>
    <w:rsid w:val="00B86E20"/>
    <w:rsid w:val="00B873A7"/>
    <w:rsid w:val="00B8755D"/>
    <w:rsid w:val="00B87668"/>
    <w:rsid w:val="00B87955"/>
    <w:rsid w:val="00B87EF5"/>
    <w:rsid w:val="00B9037F"/>
    <w:rsid w:val="00B90451"/>
    <w:rsid w:val="00B9085C"/>
    <w:rsid w:val="00B9117F"/>
    <w:rsid w:val="00B91349"/>
    <w:rsid w:val="00B91A63"/>
    <w:rsid w:val="00B91B0E"/>
    <w:rsid w:val="00B91F66"/>
    <w:rsid w:val="00B921D6"/>
    <w:rsid w:val="00B92A6F"/>
    <w:rsid w:val="00B93322"/>
    <w:rsid w:val="00B935D0"/>
    <w:rsid w:val="00B9374F"/>
    <w:rsid w:val="00B93AF9"/>
    <w:rsid w:val="00B93E3B"/>
    <w:rsid w:val="00B9418F"/>
    <w:rsid w:val="00B94657"/>
    <w:rsid w:val="00B94943"/>
    <w:rsid w:val="00B94B8D"/>
    <w:rsid w:val="00B94C1A"/>
    <w:rsid w:val="00B94D90"/>
    <w:rsid w:val="00B952B1"/>
    <w:rsid w:val="00B95480"/>
    <w:rsid w:val="00B95941"/>
    <w:rsid w:val="00B95AFF"/>
    <w:rsid w:val="00B95B2F"/>
    <w:rsid w:val="00B964D8"/>
    <w:rsid w:val="00B968B2"/>
    <w:rsid w:val="00B96C99"/>
    <w:rsid w:val="00B97137"/>
    <w:rsid w:val="00B97319"/>
    <w:rsid w:val="00B97585"/>
    <w:rsid w:val="00B97F2D"/>
    <w:rsid w:val="00BA01D7"/>
    <w:rsid w:val="00BA01E8"/>
    <w:rsid w:val="00BA039C"/>
    <w:rsid w:val="00BA0595"/>
    <w:rsid w:val="00BA069B"/>
    <w:rsid w:val="00BA0989"/>
    <w:rsid w:val="00BA09FE"/>
    <w:rsid w:val="00BA0A9F"/>
    <w:rsid w:val="00BA0CD6"/>
    <w:rsid w:val="00BA0DA8"/>
    <w:rsid w:val="00BA0E9F"/>
    <w:rsid w:val="00BA17A4"/>
    <w:rsid w:val="00BA1835"/>
    <w:rsid w:val="00BA1D0B"/>
    <w:rsid w:val="00BA1FBF"/>
    <w:rsid w:val="00BA21D2"/>
    <w:rsid w:val="00BA2B00"/>
    <w:rsid w:val="00BA2B1C"/>
    <w:rsid w:val="00BA2C49"/>
    <w:rsid w:val="00BA2CAE"/>
    <w:rsid w:val="00BA2D86"/>
    <w:rsid w:val="00BA3074"/>
    <w:rsid w:val="00BA3112"/>
    <w:rsid w:val="00BA318A"/>
    <w:rsid w:val="00BA31B4"/>
    <w:rsid w:val="00BA388D"/>
    <w:rsid w:val="00BA3F50"/>
    <w:rsid w:val="00BA4B3F"/>
    <w:rsid w:val="00BA5077"/>
    <w:rsid w:val="00BA526F"/>
    <w:rsid w:val="00BA5706"/>
    <w:rsid w:val="00BA596B"/>
    <w:rsid w:val="00BA5B73"/>
    <w:rsid w:val="00BA6554"/>
    <w:rsid w:val="00BA6644"/>
    <w:rsid w:val="00BA689C"/>
    <w:rsid w:val="00BA6F52"/>
    <w:rsid w:val="00BA72EF"/>
    <w:rsid w:val="00BA7364"/>
    <w:rsid w:val="00BA73F9"/>
    <w:rsid w:val="00BA78D0"/>
    <w:rsid w:val="00BA7B0B"/>
    <w:rsid w:val="00BA7BCC"/>
    <w:rsid w:val="00BA7D41"/>
    <w:rsid w:val="00BA7E41"/>
    <w:rsid w:val="00BA7F73"/>
    <w:rsid w:val="00BA7FB7"/>
    <w:rsid w:val="00BB0415"/>
    <w:rsid w:val="00BB060F"/>
    <w:rsid w:val="00BB087A"/>
    <w:rsid w:val="00BB0A80"/>
    <w:rsid w:val="00BB0C86"/>
    <w:rsid w:val="00BB1A2C"/>
    <w:rsid w:val="00BB1DEE"/>
    <w:rsid w:val="00BB1F8A"/>
    <w:rsid w:val="00BB242D"/>
    <w:rsid w:val="00BB285F"/>
    <w:rsid w:val="00BB2AB6"/>
    <w:rsid w:val="00BB2F2D"/>
    <w:rsid w:val="00BB3273"/>
    <w:rsid w:val="00BB3852"/>
    <w:rsid w:val="00BB391C"/>
    <w:rsid w:val="00BB3B21"/>
    <w:rsid w:val="00BB3CCD"/>
    <w:rsid w:val="00BB4014"/>
    <w:rsid w:val="00BB4213"/>
    <w:rsid w:val="00BB46E8"/>
    <w:rsid w:val="00BB4C6A"/>
    <w:rsid w:val="00BB56C9"/>
    <w:rsid w:val="00BB5733"/>
    <w:rsid w:val="00BB5FDE"/>
    <w:rsid w:val="00BB603E"/>
    <w:rsid w:val="00BB63BF"/>
    <w:rsid w:val="00BB6AA4"/>
    <w:rsid w:val="00BB717D"/>
    <w:rsid w:val="00BC0013"/>
    <w:rsid w:val="00BC0599"/>
    <w:rsid w:val="00BC05A0"/>
    <w:rsid w:val="00BC09B7"/>
    <w:rsid w:val="00BC09ED"/>
    <w:rsid w:val="00BC0A26"/>
    <w:rsid w:val="00BC12F2"/>
    <w:rsid w:val="00BC14E4"/>
    <w:rsid w:val="00BC18DB"/>
    <w:rsid w:val="00BC19ED"/>
    <w:rsid w:val="00BC1E79"/>
    <w:rsid w:val="00BC2529"/>
    <w:rsid w:val="00BC25F2"/>
    <w:rsid w:val="00BC2856"/>
    <w:rsid w:val="00BC2999"/>
    <w:rsid w:val="00BC2BBE"/>
    <w:rsid w:val="00BC33D8"/>
    <w:rsid w:val="00BC351E"/>
    <w:rsid w:val="00BC3B84"/>
    <w:rsid w:val="00BC3FE1"/>
    <w:rsid w:val="00BC4331"/>
    <w:rsid w:val="00BC43C9"/>
    <w:rsid w:val="00BC47E6"/>
    <w:rsid w:val="00BC490C"/>
    <w:rsid w:val="00BC4968"/>
    <w:rsid w:val="00BC4AC9"/>
    <w:rsid w:val="00BC4E05"/>
    <w:rsid w:val="00BC51F2"/>
    <w:rsid w:val="00BC527C"/>
    <w:rsid w:val="00BC5446"/>
    <w:rsid w:val="00BC5DDC"/>
    <w:rsid w:val="00BC623F"/>
    <w:rsid w:val="00BC63E2"/>
    <w:rsid w:val="00BC665C"/>
    <w:rsid w:val="00BC66D3"/>
    <w:rsid w:val="00BC69AE"/>
    <w:rsid w:val="00BC6CFD"/>
    <w:rsid w:val="00BC6E03"/>
    <w:rsid w:val="00BC6F68"/>
    <w:rsid w:val="00BC714A"/>
    <w:rsid w:val="00BC72B2"/>
    <w:rsid w:val="00BC7938"/>
    <w:rsid w:val="00BD0A03"/>
    <w:rsid w:val="00BD0BEA"/>
    <w:rsid w:val="00BD117E"/>
    <w:rsid w:val="00BD19BA"/>
    <w:rsid w:val="00BD1EB8"/>
    <w:rsid w:val="00BD21D3"/>
    <w:rsid w:val="00BD2467"/>
    <w:rsid w:val="00BD2D5F"/>
    <w:rsid w:val="00BD2FF5"/>
    <w:rsid w:val="00BD3043"/>
    <w:rsid w:val="00BD336C"/>
    <w:rsid w:val="00BD362A"/>
    <w:rsid w:val="00BD3725"/>
    <w:rsid w:val="00BD377A"/>
    <w:rsid w:val="00BD3BD8"/>
    <w:rsid w:val="00BD42A5"/>
    <w:rsid w:val="00BD449B"/>
    <w:rsid w:val="00BD459D"/>
    <w:rsid w:val="00BD4625"/>
    <w:rsid w:val="00BD4653"/>
    <w:rsid w:val="00BD490C"/>
    <w:rsid w:val="00BD5074"/>
    <w:rsid w:val="00BD5DB4"/>
    <w:rsid w:val="00BD5F03"/>
    <w:rsid w:val="00BD5F33"/>
    <w:rsid w:val="00BD60B3"/>
    <w:rsid w:val="00BD6797"/>
    <w:rsid w:val="00BD6865"/>
    <w:rsid w:val="00BD6A96"/>
    <w:rsid w:val="00BD6B00"/>
    <w:rsid w:val="00BD6FEF"/>
    <w:rsid w:val="00BD793C"/>
    <w:rsid w:val="00BD7ED6"/>
    <w:rsid w:val="00BE0267"/>
    <w:rsid w:val="00BE026F"/>
    <w:rsid w:val="00BE04C5"/>
    <w:rsid w:val="00BE0761"/>
    <w:rsid w:val="00BE09D7"/>
    <w:rsid w:val="00BE0AA3"/>
    <w:rsid w:val="00BE0B3A"/>
    <w:rsid w:val="00BE11FC"/>
    <w:rsid w:val="00BE144E"/>
    <w:rsid w:val="00BE1EE3"/>
    <w:rsid w:val="00BE28C2"/>
    <w:rsid w:val="00BE2B06"/>
    <w:rsid w:val="00BE301A"/>
    <w:rsid w:val="00BE380B"/>
    <w:rsid w:val="00BE3B3B"/>
    <w:rsid w:val="00BE3C4A"/>
    <w:rsid w:val="00BE4219"/>
    <w:rsid w:val="00BE43C2"/>
    <w:rsid w:val="00BE48A4"/>
    <w:rsid w:val="00BE4C49"/>
    <w:rsid w:val="00BE4CE9"/>
    <w:rsid w:val="00BE4EE4"/>
    <w:rsid w:val="00BE4FD4"/>
    <w:rsid w:val="00BE525E"/>
    <w:rsid w:val="00BE59E8"/>
    <w:rsid w:val="00BE5F1C"/>
    <w:rsid w:val="00BE6028"/>
    <w:rsid w:val="00BE6A28"/>
    <w:rsid w:val="00BE6B05"/>
    <w:rsid w:val="00BE6DEF"/>
    <w:rsid w:val="00BE6E23"/>
    <w:rsid w:val="00BE6F9B"/>
    <w:rsid w:val="00BE726A"/>
    <w:rsid w:val="00BE76F5"/>
    <w:rsid w:val="00BE7884"/>
    <w:rsid w:val="00BE79B8"/>
    <w:rsid w:val="00BE7AE5"/>
    <w:rsid w:val="00BE7CC3"/>
    <w:rsid w:val="00BE7D99"/>
    <w:rsid w:val="00BE7E1B"/>
    <w:rsid w:val="00BE7E46"/>
    <w:rsid w:val="00BE7EE2"/>
    <w:rsid w:val="00BE7F0C"/>
    <w:rsid w:val="00BF0060"/>
    <w:rsid w:val="00BF0614"/>
    <w:rsid w:val="00BF0FA4"/>
    <w:rsid w:val="00BF13F9"/>
    <w:rsid w:val="00BF1506"/>
    <w:rsid w:val="00BF152E"/>
    <w:rsid w:val="00BF1723"/>
    <w:rsid w:val="00BF18D1"/>
    <w:rsid w:val="00BF1C71"/>
    <w:rsid w:val="00BF206B"/>
    <w:rsid w:val="00BF2C70"/>
    <w:rsid w:val="00BF31A0"/>
    <w:rsid w:val="00BF3267"/>
    <w:rsid w:val="00BF3451"/>
    <w:rsid w:val="00BF3608"/>
    <w:rsid w:val="00BF3625"/>
    <w:rsid w:val="00BF4275"/>
    <w:rsid w:val="00BF42FA"/>
    <w:rsid w:val="00BF46D6"/>
    <w:rsid w:val="00BF4A1F"/>
    <w:rsid w:val="00BF4EFD"/>
    <w:rsid w:val="00BF52BA"/>
    <w:rsid w:val="00BF54CE"/>
    <w:rsid w:val="00BF54EC"/>
    <w:rsid w:val="00BF5720"/>
    <w:rsid w:val="00BF5F80"/>
    <w:rsid w:val="00BF610D"/>
    <w:rsid w:val="00BF61A4"/>
    <w:rsid w:val="00BF6BCF"/>
    <w:rsid w:val="00BF6EBE"/>
    <w:rsid w:val="00BF7B27"/>
    <w:rsid w:val="00BF7D32"/>
    <w:rsid w:val="00BF7DCD"/>
    <w:rsid w:val="00C003BA"/>
    <w:rsid w:val="00C0100F"/>
    <w:rsid w:val="00C0117B"/>
    <w:rsid w:val="00C01550"/>
    <w:rsid w:val="00C01716"/>
    <w:rsid w:val="00C01A76"/>
    <w:rsid w:val="00C01C1E"/>
    <w:rsid w:val="00C01CA5"/>
    <w:rsid w:val="00C022E9"/>
    <w:rsid w:val="00C0281F"/>
    <w:rsid w:val="00C02C59"/>
    <w:rsid w:val="00C02E1A"/>
    <w:rsid w:val="00C031E9"/>
    <w:rsid w:val="00C031ED"/>
    <w:rsid w:val="00C032BE"/>
    <w:rsid w:val="00C03309"/>
    <w:rsid w:val="00C03318"/>
    <w:rsid w:val="00C03805"/>
    <w:rsid w:val="00C0391D"/>
    <w:rsid w:val="00C03AC5"/>
    <w:rsid w:val="00C03AC7"/>
    <w:rsid w:val="00C03B5F"/>
    <w:rsid w:val="00C03CC8"/>
    <w:rsid w:val="00C04673"/>
    <w:rsid w:val="00C04689"/>
    <w:rsid w:val="00C04B5D"/>
    <w:rsid w:val="00C04D7B"/>
    <w:rsid w:val="00C04DF5"/>
    <w:rsid w:val="00C05578"/>
    <w:rsid w:val="00C05A52"/>
    <w:rsid w:val="00C05C33"/>
    <w:rsid w:val="00C068F3"/>
    <w:rsid w:val="00C069E7"/>
    <w:rsid w:val="00C06AB7"/>
    <w:rsid w:val="00C06C0B"/>
    <w:rsid w:val="00C07072"/>
    <w:rsid w:val="00C07466"/>
    <w:rsid w:val="00C078D8"/>
    <w:rsid w:val="00C0795C"/>
    <w:rsid w:val="00C079C3"/>
    <w:rsid w:val="00C07AC9"/>
    <w:rsid w:val="00C07FD5"/>
    <w:rsid w:val="00C10731"/>
    <w:rsid w:val="00C11C35"/>
    <w:rsid w:val="00C11DF6"/>
    <w:rsid w:val="00C1258E"/>
    <w:rsid w:val="00C125AB"/>
    <w:rsid w:val="00C12906"/>
    <w:rsid w:val="00C12B37"/>
    <w:rsid w:val="00C12B9B"/>
    <w:rsid w:val="00C12D14"/>
    <w:rsid w:val="00C12D76"/>
    <w:rsid w:val="00C12DBF"/>
    <w:rsid w:val="00C13281"/>
    <w:rsid w:val="00C134C3"/>
    <w:rsid w:val="00C138A1"/>
    <w:rsid w:val="00C13A2C"/>
    <w:rsid w:val="00C13FD3"/>
    <w:rsid w:val="00C14EC4"/>
    <w:rsid w:val="00C1506C"/>
    <w:rsid w:val="00C150E7"/>
    <w:rsid w:val="00C1541C"/>
    <w:rsid w:val="00C15808"/>
    <w:rsid w:val="00C16450"/>
    <w:rsid w:val="00C16751"/>
    <w:rsid w:val="00C16D79"/>
    <w:rsid w:val="00C1753A"/>
    <w:rsid w:val="00C17673"/>
    <w:rsid w:val="00C176ED"/>
    <w:rsid w:val="00C17705"/>
    <w:rsid w:val="00C17853"/>
    <w:rsid w:val="00C17AF9"/>
    <w:rsid w:val="00C17B29"/>
    <w:rsid w:val="00C17C5F"/>
    <w:rsid w:val="00C2075D"/>
    <w:rsid w:val="00C20988"/>
    <w:rsid w:val="00C209C4"/>
    <w:rsid w:val="00C20CB8"/>
    <w:rsid w:val="00C20D81"/>
    <w:rsid w:val="00C213A7"/>
    <w:rsid w:val="00C21547"/>
    <w:rsid w:val="00C22647"/>
    <w:rsid w:val="00C22F6C"/>
    <w:rsid w:val="00C22FA8"/>
    <w:rsid w:val="00C23787"/>
    <w:rsid w:val="00C23921"/>
    <w:rsid w:val="00C23E1D"/>
    <w:rsid w:val="00C23FEE"/>
    <w:rsid w:val="00C243DA"/>
    <w:rsid w:val="00C24430"/>
    <w:rsid w:val="00C248F7"/>
    <w:rsid w:val="00C24968"/>
    <w:rsid w:val="00C24D9E"/>
    <w:rsid w:val="00C24E1C"/>
    <w:rsid w:val="00C24FBF"/>
    <w:rsid w:val="00C25261"/>
    <w:rsid w:val="00C253B4"/>
    <w:rsid w:val="00C257BB"/>
    <w:rsid w:val="00C266F2"/>
    <w:rsid w:val="00C2675E"/>
    <w:rsid w:val="00C26A1E"/>
    <w:rsid w:val="00C26F11"/>
    <w:rsid w:val="00C270BE"/>
    <w:rsid w:val="00C27397"/>
    <w:rsid w:val="00C27486"/>
    <w:rsid w:val="00C2750C"/>
    <w:rsid w:val="00C27684"/>
    <w:rsid w:val="00C277F8"/>
    <w:rsid w:val="00C27941"/>
    <w:rsid w:val="00C27BBF"/>
    <w:rsid w:val="00C27D48"/>
    <w:rsid w:val="00C300B7"/>
    <w:rsid w:val="00C3062C"/>
    <w:rsid w:val="00C307FF"/>
    <w:rsid w:val="00C30860"/>
    <w:rsid w:val="00C30924"/>
    <w:rsid w:val="00C3097A"/>
    <w:rsid w:val="00C30ED4"/>
    <w:rsid w:val="00C31B7E"/>
    <w:rsid w:val="00C31E14"/>
    <w:rsid w:val="00C32017"/>
    <w:rsid w:val="00C3250E"/>
    <w:rsid w:val="00C32557"/>
    <w:rsid w:val="00C32711"/>
    <w:rsid w:val="00C32715"/>
    <w:rsid w:val="00C327EA"/>
    <w:rsid w:val="00C32A5A"/>
    <w:rsid w:val="00C33638"/>
    <w:rsid w:val="00C33AD2"/>
    <w:rsid w:val="00C33C76"/>
    <w:rsid w:val="00C3428D"/>
    <w:rsid w:val="00C342DA"/>
    <w:rsid w:val="00C34A62"/>
    <w:rsid w:val="00C34BCA"/>
    <w:rsid w:val="00C34F3B"/>
    <w:rsid w:val="00C35694"/>
    <w:rsid w:val="00C359AF"/>
    <w:rsid w:val="00C35D79"/>
    <w:rsid w:val="00C35F15"/>
    <w:rsid w:val="00C360BE"/>
    <w:rsid w:val="00C366FF"/>
    <w:rsid w:val="00C36717"/>
    <w:rsid w:val="00C36E05"/>
    <w:rsid w:val="00C370A5"/>
    <w:rsid w:val="00C375E5"/>
    <w:rsid w:val="00C37CEF"/>
    <w:rsid w:val="00C37E77"/>
    <w:rsid w:val="00C40215"/>
    <w:rsid w:val="00C40359"/>
    <w:rsid w:val="00C40368"/>
    <w:rsid w:val="00C4066A"/>
    <w:rsid w:val="00C406E2"/>
    <w:rsid w:val="00C407E9"/>
    <w:rsid w:val="00C40A28"/>
    <w:rsid w:val="00C40B04"/>
    <w:rsid w:val="00C40B86"/>
    <w:rsid w:val="00C40E0C"/>
    <w:rsid w:val="00C4120B"/>
    <w:rsid w:val="00C4128F"/>
    <w:rsid w:val="00C41378"/>
    <w:rsid w:val="00C413FC"/>
    <w:rsid w:val="00C41497"/>
    <w:rsid w:val="00C41690"/>
    <w:rsid w:val="00C4172C"/>
    <w:rsid w:val="00C41816"/>
    <w:rsid w:val="00C41D56"/>
    <w:rsid w:val="00C4239D"/>
    <w:rsid w:val="00C423FB"/>
    <w:rsid w:val="00C42483"/>
    <w:rsid w:val="00C42574"/>
    <w:rsid w:val="00C4309D"/>
    <w:rsid w:val="00C435A6"/>
    <w:rsid w:val="00C43859"/>
    <w:rsid w:val="00C43E58"/>
    <w:rsid w:val="00C44066"/>
    <w:rsid w:val="00C44617"/>
    <w:rsid w:val="00C449F7"/>
    <w:rsid w:val="00C44C00"/>
    <w:rsid w:val="00C44D85"/>
    <w:rsid w:val="00C44E65"/>
    <w:rsid w:val="00C45266"/>
    <w:rsid w:val="00C45334"/>
    <w:rsid w:val="00C453C3"/>
    <w:rsid w:val="00C457AD"/>
    <w:rsid w:val="00C45826"/>
    <w:rsid w:val="00C45A10"/>
    <w:rsid w:val="00C45D2F"/>
    <w:rsid w:val="00C45D3B"/>
    <w:rsid w:val="00C45D49"/>
    <w:rsid w:val="00C45EA1"/>
    <w:rsid w:val="00C460B2"/>
    <w:rsid w:val="00C46144"/>
    <w:rsid w:val="00C47181"/>
    <w:rsid w:val="00C471EF"/>
    <w:rsid w:val="00C4745F"/>
    <w:rsid w:val="00C47464"/>
    <w:rsid w:val="00C476AC"/>
    <w:rsid w:val="00C47865"/>
    <w:rsid w:val="00C479D1"/>
    <w:rsid w:val="00C50045"/>
    <w:rsid w:val="00C500F9"/>
    <w:rsid w:val="00C502EA"/>
    <w:rsid w:val="00C508BB"/>
    <w:rsid w:val="00C50A42"/>
    <w:rsid w:val="00C51457"/>
    <w:rsid w:val="00C5150C"/>
    <w:rsid w:val="00C51559"/>
    <w:rsid w:val="00C51644"/>
    <w:rsid w:val="00C517B2"/>
    <w:rsid w:val="00C51FA2"/>
    <w:rsid w:val="00C52526"/>
    <w:rsid w:val="00C52652"/>
    <w:rsid w:val="00C52A14"/>
    <w:rsid w:val="00C52E3D"/>
    <w:rsid w:val="00C53206"/>
    <w:rsid w:val="00C53369"/>
    <w:rsid w:val="00C53D84"/>
    <w:rsid w:val="00C53DC0"/>
    <w:rsid w:val="00C53E89"/>
    <w:rsid w:val="00C53F2B"/>
    <w:rsid w:val="00C54174"/>
    <w:rsid w:val="00C542CF"/>
    <w:rsid w:val="00C54766"/>
    <w:rsid w:val="00C54933"/>
    <w:rsid w:val="00C5496B"/>
    <w:rsid w:val="00C54C41"/>
    <w:rsid w:val="00C55265"/>
    <w:rsid w:val="00C55592"/>
    <w:rsid w:val="00C555B9"/>
    <w:rsid w:val="00C55659"/>
    <w:rsid w:val="00C55F54"/>
    <w:rsid w:val="00C55FCA"/>
    <w:rsid w:val="00C56015"/>
    <w:rsid w:val="00C567E2"/>
    <w:rsid w:val="00C56878"/>
    <w:rsid w:val="00C56B93"/>
    <w:rsid w:val="00C56CA0"/>
    <w:rsid w:val="00C57134"/>
    <w:rsid w:val="00C5740E"/>
    <w:rsid w:val="00C574A4"/>
    <w:rsid w:val="00C60609"/>
    <w:rsid w:val="00C608FD"/>
    <w:rsid w:val="00C60AFD"/>
    <w:rsid w:val="00C61212"/>
    <w:rsid w:val="00C612C3"/>
    <w:rsid w:val="00C61774"/>
    <w:rsid w:val="00C61B01"/>
    <w:rsid w:val="00C61B61"/>
    <w:rsid w:val="00C61F55"/>
    <w:rsid w:val="00C62152"/>
    <w:rsid w:val="00C622FB"/>
    <w:rsid w:val="00C62834"/>
    <w:rsid w:val="00C628C2"/>
    <w:rsid w:val="00C62C7D"/>
    <w:rsid w:val="00C62CF1"/>
    <w:rsid w:val="00C6351C"/>
    <w:rsid w:val="00C637F5"/>
    <w:rsid w:val="00C63B57"/>
    <w:rsid w:val="00C63DE5"/>
    <w:rsid w:val="00C63FBC"/>
    <w:rsid w:val="00C6417B"/>
    <w:rsid w:val="00C64451"/>
    <w:rsid w:val="00C64636"/>
    <w:rsid w:val="00C648EF"/>
    <w:rsid w:val="00C64A49"/>
    <w:rsid w:val="00C64A76"/>
    <w:rsid w:val="00C64D4B"/>
    <w:rsid w:val="00C650AF"/>
    <w:rsid w:val="00C65132"/>
    <w:rsid w:val="00C65E55"/>
    <w:rsid w:val="00C65EB0"/>
    <w:rsid w:val="00C65F27"/>
    <w:rsid w:val="00C6600A"/>
    <w:rsid w:val="00C66196"/>
    <w:rsid w:val="00C664D2"/>
    <w:rsid w:val="00C669B8"/>
    <w:rsid w:val="00C66BBE"/>
    <w:rsid w:val="00C66C5D"/>
    <w:rsid w:val="00C67175"/>
    <w:rsid w:val="00C671DB"/>
    <w:rsid w:val="00C675DF"/>
    <w:rsid w:val="00C67A2A"/>
    <w:rsid w:val="00C7001C"/>
    <w:rsid w:val="00C7003F"/>
    <w:rsid w:val="00C7063C"/>
    <w:rsid w:val="00C7086D"/>
    <w:rsid w:val="00C7157B"/>
    <w:rsid w:val="00C71DAB"/>
    <w:rsid w:val="00C7275D"/>
    <w:rsid w:val="00C72A9E"/>
    <w:rsid w:val="00C73047"/>
    <w:rsid w:val="00C73885"/>
    <w:rsid w:val="00C739AC"/>
    <w:rsid w:val="00C73CB1"/>
    <w:rsid w:val="00C74281"/>
    <w:rsid w:val="00C7435A"/>
    <w:rsid w:val="00C74D24"/>
    <w:rsid w:val="00C74FAD"/>
    <w:rsid w:val="00C750DB"/>
    <w:rsid w:val="00C7521E"/>
    <w:rsid w:val="00C75304"/>
    <w:rsid w:val="00C75E24"/>
    <w:rsid w:val="00C761AE"/>
    <w:rsid w:val="00C76538"/>
    <w:rsid w:val="00C769EA"/>
    <w:rsid w:val="00C76C9E"/>
    <w:rsid w:val="00C76F88"/>
    <w:rsid w:val="00C7706C"/>
    <w:rsid w:val="00C77488"/>
    <w:rsid w:val="00C77EE0"/>
    <w:rsid w:val="00C803F0"/>
    <w:rsid w:val="00C805C8"/>
    <w:rsid w:val="00C805CA"/>
    <w:rsid w:val="00C80907"/>
    <w:rsid w:val="00C809B9"/>
    <w:rsid w:val="00C80A1D"/>
    <w:rsid w:val="00C80AA2"/>
    <w:rsid w:val="00C80BC0"/>
    <w:rsid w:val="00C80F5A"/>
    <w:rsid w:val="00C80FF8"/>
    <w:rsid w:val="00C81558"/>
    <w:rsid w:val="00C816B8"/>
    <w:rsid w:val="00C8188E"/>
    <w:rsid w:val="00C823CB"/>
    <w:rsid w:val="00C82B33"/>
    <w:rsid w:val="00C82C48"/>
    <w:rsid w:val="00C83571"/>
    <w:rsid w:val="00C836C5"/>
    <w:rsid w:val="00C8373C"/>
    <w:rsid w:val="00C837D3"/>
    <w:rsid w:val="00C83855"/>
    <w:rsid w:val="00C83982"/>
    <w:rsid w:val="00C83F8B"/>
    <w:rsid w:val="00C84125"/>
    <w:rsid w:val="00C8424A"/>
    <w:rsid w:val="00C84536"/>
    <w:rsid w:val="00C84748"/>
    <w:rsid w:val="00C8491C"/>
    <w:rsid w:val="00C849FA"/>
    <w:rsid w:val="00C84E6B"/>
    <w:rsid w:val="00C853EE"/>
    <w:rsid w:val="00C854FD"/>
    <w:rsid w:val="00C85C85"/>
    <w:rsid w:val="00C85EE9"/>
    <w:rsid w:val="00C86061"/>
    <w:rsid w:val="00C868B5"/>
    <w:rsid w:val="00C86947"/>
    <w:rsid w:val="00C86D29"/>
    <w:rsid w:val="00C86FD0"/>
    <w:rsid w:val="00C871E8"/>
    <w:rsid w:val="00C87CA7"/>
    <w:rsid w:val="00C9018C"/>
    <w:rsid w:val="00C9037E"/>
    <w:rsid w:val="00C912C1"/>
    <w:rsid w:val="00C91520"/>
    <w:rsid w:val="00C91F21"/>
    <w:rsid w:val="00C92190"/>
    <w:rsid w:val="00C921DA"/>
    <w:rsid w:val="00C9225A"/>
    <w:rsid w:val="00C92272"/>
    <w:rsid w:val="00C922F4"/>
    <w:rsid w:val="00C92457"/>
    <w:rsid w:val="00C92913"/>
    <w:rsid w:val="00C9295A"/>
    <w:rsid w:val="00C929BA"/>
    <w:rsid w:val="00C92A77"/>
    <w:rsid w:val="00C92BF5"/>
    <w:rsid w:val="00C932AE"/>
    <w:rsid w:val="00C9353A"/>
    <w:rsid w:val="00C93769"/>
    <w:rsid w:val="00C93D70"/>
    <w:rsid w:val="00C93E80"/>
    <w:rsid w:val="00C93F20"/>
    <w:rsid w:val="00C93FFB"/>
    <w:rsid w:val="00C94014"/>
    <w:rsid w:val="00C9425E"/>
    <w:rsid w:val="00C9442A"/>
    <w:rsid w:val="00C9452C"/>
    <w:rsid w:val="00C94610"/>
    <w:rsid w:val="00C9473F"/>
    <w:rsid w:val="00C94955"/>
    <w:rsid w:val="00C94A6A"/>
    <w:rsid w:val="00C952E3"/>
    <w:rsid w:val="00C95512"/>
    <w:rsid w:val="00C9565A"/>
    <w:rsid w:val="00C95A1B"/>
    <w:rsid w:val="00C95AFB"/>
    <w:rsid w:val="00C95CB7"/>
    <w:rsid w:val="00C9640C"/>
    <w:rsid w:val="00C9668B"/>
    <w:rsid w:val="00C96AC6"/>
    <w:rsid w:val="00C96B9C"/>
    <w:rsid w:val="00C9730E"/>
    <w:rsid w:val="00C977F2"/>
    <w:rsid w:val="00C97E40"/>
    <w:rsid w:val="00C97F58"/>
    <w:rsid w:val="00CA02D4"/>
    <w:rsid w:val="00CA08CB"/>
    <w:rsid w:val="00CA0A0C"/>
    <w:rsid w:val="00CA1662"/>
    <w:rsid w:val="00CA16F6"/>
    <w:rsid w:val="00CA195D"/>
    <w:rsid w:val="00CA1DB0"/>
    <w:rsid w:val="00CA20F8"/>
    <w:rsid w:val="00CA244A"/>
    <w:rsid w:val="00CA259D"/>
    <w:rsid w:val="00CA2611"/>
    <w:rsid w:val="00CA28FF"/>
    <w:rsid w:val="00CA2A9F"/>
    <w:rsid w:val="00CA2C9D"/>
    <w:rsid w:val="00CA34B3"/>
    <w:rsid w:val="00CA34D2"/>
    <w:rsid w:val="00CA3709"/>
    <w:rsid w:val="00CA3AAC"/>
    <w:rsid w:val="00CA3C5C"/>
    <w:rsid w:val="00CA4751"/>
    <w:rsid w:val="00CA4803"/>
    <w:rsid w:val="00CA498E"/>
    <w:rsid w:val="00CA4B26"/>
    <w:rsid w:val="00CA4B4A"/>
    <w:rsid w:val="00CA4C35"/>
    <w:rsid w:val="00CA4F4D"/>
    <w:rsid w:val="00CA5027"/>
    <w:rsid w:val="00CA51DC"/>
    <w:rsid w:val="00CA55C4"/>
    <w:rsid w:val="00CA5723"/>
    <w:rsid w:val="00CA575F"/>
    <w:rsid w:val="00CA59BF"/>
    <w:rsid w:val="00CA5B34"/>
    <w:rsid w:val="00CA5CAB"/>
    <w:rsid w:val="00CA5D5E"/>
    <w:rsid w:val="00CA5E50"/>
    <w:rsid w:val="00CA5FD4"/>
    <w:rsid w:val="00CA6066"/>
    <w:rsid w:val="00CA69B9"/>
    <w:rsid w:val="00CA718F"/>
    <w:rsid w:val="00CA74E4"/>
    <w:rsid w:val="00CA76F0"/>
    <w:rsid w:val="00CA7914"/>
    <w:rsid w:val="00CA7C8B"/>
    <w:rsid w:val="00CA7F15"/>
    <w:rsid w:val="00CB001F"/>
    <w:rsid w:val="00CB043D"/>
    <w:rsid w:val="00CB0DE2"/>
    <w:rsid w:val="00CB1206"/>
    <w:rsid w:val="00CB1AF0"/>
    <w:rsid w:val="00CB1E20"/>
    <w:rsid w:val="00CB21D5"/>
    <w:rsid w:val="00CB2E31"/>
    <w:rsid w:val="00CB2FA1"/>
    <w:rsid w:val="00CB3193"/>
    <w:rsid w:val="00CB3195"/>
    <w:rsid w:val="00CB33DC"/>
    <w:rsid w:val="00CB3476"/>
    <w:rsid w:val="00CB3861"/>
    <w:rsid w:val="00CB38D3"/>
    <w:rsid w:val="00CB3AFE"/>
    <w:rsid w:val="00CB3C90"/>
    <w:rsid w:val="00CB4CF5"/>
    <w:rsid w:val="00CB568E"/>
    <w:rsid w:val="00CB57BD"/>
    <w:rsid w:val="00CB5D2A"/>
    <w:rsid w:val="00CB5F01"/>
    <w:rsid w:val="00CB604D"/>
    <w:rsid w:val="00CB61FE"/>
    <w:rsid w:val="00CB6497"/>
    <w:rsid w:val="00CB6981"/>
    <w:rsid w:val="00CB6A72"/>
    <w:rsid w:val="00CB6CF2"/>
    <w:rsid w:val="00CB6E40"/>
    <w:rsid w:val="00CB7559"/>
    <w:rsid w:val="00CB7565"/>
    <w:rsid w:val="00CB7B68"/>
    <w:rsid w:val="00CC0272"/>
    <w:rsid w:val="00CC036C"/>
    <w:rsid w:val="00CC08A1"/>
    <w:rsid w:val="00CC0A35"/>
    <w:rsid w:val="00CC0DAF"/>
    <w:rsid w:val="00CC185A"/>
    <w:rsid w:val="00CC1BCF"/>
    <w:rsid w:val="00CC1D9A"/>
    <w:rsid w:val="00CC2352"/>
    <w:rsid w:val="00CC2F41"/>
    <w:rsid w:val="00CC34BA"/>
    <w:rsid w:val="00CC425B"/>
    <w:rsid w:val="00CC428F"/>
    <w:rsid w:val="00CC42F6"/>
    <w:rsid w:val="00CC4611"/>
    <w:rsid w:val="00CC4841"/>
    <w:rsid w:val="00CC49A9"/>
    <w:rsid w:val="00CC4F52"/>
    <w:rsid w:val="00CC53E2"/>
    <w:rsid w:val="00CC550B"/>
    <w:rsid w:val="00CC5777"/>
    <w:rsid w:val="00CC580A"/>
    <w:rsid w:val="00CC596D"/>
    <w:rsid w:val="00CC5A1A"/>
    <w:rsid w:val="00CC5D05"/>
    <w:rsid w:val="00CC5E12"/>
    <w:rsid w:val="00CC616E"/>
    <w:rsid w:val="00CC61BF"/>
    <w:rsid w:val="00CC6595"/>
    <w:rsid w:val="00CC65B9"/>
    <w:rsid w:val="00CC67B2"/>
    <w:rsid w:val="00CC6998"/>
    <w:rsid w:val="00CC69BA"/>
    <w:rsid w:val="00CC6DAC"/>
    <w:rsid w:val="00CC6FC6"/>
    <w:rsid w:val="00CC7330"/>
    <w:rsid w:val="00CC7718"/>
    <w:rsid w:val="00CC77CF"/>
    <w:rsid w:val="00CC77D0"/>
    <w:rsid w:val="00CC788C"/>
    <w:rsid w:val="00CC7893"/>
    <w:rsid w:val="00CC7B04"/>
    <w:rsid w:val="00CC7FA2"/>
    <w:rsid w:val="00CD03E0"/>
    <w:rsid w:val="00CD07AD"/>
    <w:rsid w:val="00CD0849"/>
    <w:rsid w:val="00CD0AF1"/>
    <w:rsid w:val="00CD0D00"/>
    <w:rsid w:val="00CD155A"/>
    <w:rsid w:val="00CD1574"/>
    <w:rsid w:val="00CD1790"/>
    <w:rsid w:val="00CD18C2"/>
    <w:rsid w:val="00CD2010"/>
    <w:rsid w:val="00CD227E"/>
    <w:rsid w:val="00CD22D7"/>
    <w:rsid w:val="00CD2520"/>
    <w:rsid w:val="00CD2AD6"/>
    <w:rsid w:val="00CD2B61"/>
    <w:rsid w:val="00CD2CBA"/>
    <w:rsid w:val="00CD3010"/>
    <w:rsid w:val="00CD30A1"/>
    <w:rsid w:val="00CD312D"/>
    <w:rsid w:val="00CD3150"/>
    <w:rsid w:val="00CD33DD"/>
    <w:rsid w:val="00CD3A33"/>
    <w:rsid w:val="00CD3C51"/>
    <w:rsid w:val="00CD4028"/>
    <w:rsid w:val="00CD44F4"/>
    <w:rsid w:val="00CD453C"/>
    <w:rsid w:val="00CD47F4"/>
    <w:rsid w:val="00CD49E9"/>
    <w:rsid w:val="00CD4BD1"/>
    <w:rsid w:val="00CD5502"/>
    <w:rsid w:val="00CD5B8C"/>
    <w:rsid w:val="00CD5F9C"/>
    <w:rsid w:val="00CD5FE3"/>
    <w:rsid w:val="00CD6759"/>
    <w:rsid w:val="00CD69FA"/>
    <w:rsid w:val="00CD6B93"/>
    <w:rsid w:val="00CD6BB6"/>
    <w:rsid w:val="00CD7254"/>
    <w:rsid w:val="00CD7629"/>
    <w:rsid w:val="00CD79AA"/>
    <w:rsid w:val="00CE012D"/>
    <w:rsid w:val="00CE020F"/>
    <w:rsid w:val="00CE0389"/>
    <w:rsid w:val="00CE03AB"/>
    <w:rsid w:val="00CE0870"/>
    <w:rsid w:val="00CE15DF"/>
    <w:rsid w:val="00CE19D3"/>
    <w:rsid w:val="00CE1A0B"/>
    <w:rsid w:val="00CE1AB9"/>
    <w:rsid w:val="00CE2037"/>
    <w:rsid w:val="00CE21E0"/>
    <w:rsid w:val="00CE22B2"/>
    <w:rsid w:val="00CE24BA"/>
    <w:rsid w:val="00CE2B2C"/>
    <w:rsid w:val="00CE3108"/>
    <w:rsid w:val="00CE362E"/>
    <w:rsid w:val="00CE3A68"/>
    <w:rsid w:val="00CE3D0A"/>
    <w:rsid w:val="00CE3DFA"/>
    <w:rsid w:val="00CE4A80"/>
    <w:rsid w:val="00CE4EA8"/>
    <w:rsid w:val="00CE502D"/>
    <w:rsid w:val="00CE55AB"/>
    <w:rsid w:val="00CE5655"/>
    <w:rsid w:val="00CE5A54"/>
    <w:rsid w:val="00CE5EBB"/>
    <w:rsid w:val="00CE612B"/>
    <w:rsid w:val="00CE6FCB"/>
    <w:rsid w:val="00CE705B"/>
    <w:rsid w:val="00CE769B"/>
    <w:rsid w:val="00CE7ADB"/>
    <w:rsid w:val="00CE7D7C"/>
    <w:rsid w:val="00CE7DE6"/>
    <w:rsid w:val="00CF00E8"/>
    <w:rsid w:val="00CF02F5"/>
    <w:rsid w:val="00CF062A"/>
    <w:rsid w:val="00CF089E"/>
    <w:rsid w:val="00CF0977"/>
    <w:rsid w:val="00CF1090"/>
    <w:rsid w:val="00CF121D"/>
    <w:rsid w:val="00CF144A"/>
    <w:rsid w:val="00CF15B3"/>
    <w:rsid w:val="00CF1824"/>
    <w:rsid w:val="00CF1D52"/>
    <w:rsid w:val="00CF210D"/>
    <w:rsid w:val="00CF260A"/>
    <w:rsid w:val="00CF2974"/>
    <w:rsid w:val="00CF29E1"/>
    <w:rsid w:val="00CF2ABC"/>
    <w:rsid w:val="00CF2CB8"/>
    <w:rsid w:val="00CF33F9"/>
    <w:rsid w:val="00CF37A2"/>
    <w:rsid w:val="00CF3954"/>
    <w:rsid w:val="00CF39CE"/>
    <w:rsid w:val="00CF3B68"/>
    <w:rsid w:val="00CF3BA4"/>
    <w:rsid w:val="00CF3BD0"/>
    <w:rsid w:val="00CF3F4C"/>
    <w:rsid w:val="00CF4224"/>
    <w:rsid w:val="00CF4AE8"/>
    <w:rsid w:val="00CF4B2A"/>
    <w:rsid w:val="00CF4EBF"/>
    <w:rsid w:val="00CF5016"/>
    <w:rsid w:val="00CF5C07"/>
    <w:rsid w:val="00CF5C11"/>
    <w:rsid w:val="00CF5EFF"/>
    <w:rsid w:val="00CF6125"/>
    <w:rsid w:val="00CF6E26"/>
    <w:rsid w:val="00CF71FD"/>
    <w:rsid w:val="00CF7AC2"/>
    <w:rsid w:val="00CF7B48"/>
    <w:rsid w:val="00D00524"/>
    <w:rsid w:val="00D00CB7"/>
    <w:rsid w:val="00D00D58"/>
    <w:rsid w:val="00D00EAE"/>
    <w:rsid w:val="00D01272"/>
    <w:rsid w:val="00D01A5D"/>
    <w:rsid w:val="00D01EF2"/>
    <w:rsid w:val="00D01FAC"/>
    <w:rsid w:val="00D0222A"/>
    <w:rsid w:val="00D02401"/>
    <w:rsid w:val="00D026AE"/>
    <w:rsid w:val="00D02802"/>
    <w:rsid w:val="00D02B34"/>
    <w:rsid w:val="00D031ED"/>
    <w:rsid w:val="00D03521"/>
    <w:rsid w:val="00D03C31"/>
    <w:rsid w:val="00D041F2"/>
    <w:rsid w:val="00D0422E"/>
    <w:rsid w:val="00D0425D"/>
    <w:rsid w:val="00D05168"/>
    <w:rsid w:val="00D057D5"/>
    <w:rsid w:val="00D05BD0"/>
    <w:rsid w:val="00D05CDA"/>
    <w:rsid w:val="00D05DF3"/>
    <w:rsid w:val="00D05E1B"/>
    <w:rsid w:val="00D05F71"/>
    <w:rsid w:val="00D06170"/>
    <w:rsid w:val="00D061FA"/>
    <w:rsid w:val="00D063DD"/>
    <w:rsid w:val="00D0652F"/>
    <w:rsid w:val="00D066A4"/>
    <w:rsid w:val="00D067B8"/>
    <w:rsid w:val="00D0689D"/>
    <w:rsid w:val="00D0756A"/>
    <w:rsid w:val="00D07633"/>
    <w:rsid w:val="00D07899"/>
    <w:rsid w:val="00D0792E"/>
    <w:rsid w:val="00D07F93"/>
    <w:rsid w:val="00D07FA3"/>
    <w:rsid w:val="00D07FF6"/>
    <w:rsid w:val="00D10009"/>
    <w:rsid w:val="00D102AE"/>
    <w:rsid w:val="00D10CBB"/>
    <w:rsid w:val="00D11329"/>
    <w:rsid w:val="00D11578"/>
    <w:rsid w:val="00D1170D"/>
    <w:rsid w:val="00D11938"/>
    <w:rsid w:val="00D11B87"/>
    <w:rsid w:val="00D11C18"/>
    <w:rsid w:val="00D11D07"/>
    <w:rsid w:val="00D121F4"/>
    <w:rsid w:val="00D1225E"/>
    <w:rsid w:val="00D127B6"/>
    <w:rsid w:val="00D136E7"/>
    <w:rsid w:val="00D139B8"/>
    <w:rsid w:val="00D13A93"/>
    <w:rsid w:val="00D13AAC"/>
    <w:rsid w:val="00D13DCD"/>
    <w:rsid w:val="00D14026"/>
    <w:rsid w:val="00D14441"/>
    <w:rsid w:val="00D14E06"/>
    <w:rsid w:val="00D14F1C"/>
    <w:rsid w:val="00D152F4"/>
    <w:rsid w:val="00D15476"/>
    <w:rsid w:val="00D155B3"/>
    <w:rsid w:val="00D15887"/>
    <w:rsid w:val="00D1594C"/>
    <w:rsid w:val="00D15975"/>
    <w:rsid w:val="00D15E9F"/>
    <w:rsid w:val="00D160E0"/>
    <w:rsid w:val="00D163A5"/>
    <w:rsid w:val="00D1672B"/>
    <w:rsid w:val="00D16851"/>
    <w:rsid w:val="00D172B7"/>
    <w:rsid w:val="00D17537"/>
    <w:rsid w:val="00D1775A"/>
    <w:rsid w:val="00D17AF4"/>
    <w:rsid w:val="00D17B89"/>
    <w:rsid w:val="00D17E74"/>
    <w:rsid w:val="00D20566"/>
    <w:rsid w:val="00D208EC"/>
    <w:rsid w:val="00D20994"/>
    <w:rsid w:val="00D20CBA"/>
    <w:rsid w:val="00D212B6"/>
    <w:rsid w:val="00D21657"/>
    <w:rsid w:val="00D21681"/>
    <w:rsid w:val="00D216C7"/>
    <w:rsid w:val="00D216E5"/>
    <w:rsid w:val="00D21D80"/>
    <w:rsid w:val="00D224D5"/>
    <w:rsid w:val="00D23550"/>
    <w:rsid w:val="00D23776"/>
    <w:rsid w:val="00D23AEF"/>
    <w:rsid w:val="00D23C8E"/>
    <w:rsid w:val="00D2405C"/>
    <w:rsid w:val="00D24408"/>
    <w:rsid w:val="00D24419"/>
    <w:rsid w:val="00D24830"/>
    <w:rsid w:val="00D24ECD"/>
    <w:rsid w:val="00D24F42"/>
    <w:rsid w:val="00D24FAC"/>
    <w:rsid w:val="00D24FE5"/>
    <w:rsid w:val="00D25032"/>
    <w:rsid w:val="00D2524B"/>
    <w:rsid w:val="00D253B3"/>
    <w:rsid w:val="00D2551E"/>
    <w:rsid w:val="00D25629"/>
    <w:rsid w:val="00D257B9"/>
    <w:rsid w:val="00D25DD7"/>
    <w:rsid w:val="00D26155"/>
    <w:rsid w:val="00D267AD"/>
    <w:rsid w:val="00D26C1F"/>
    <w:rsid w:val="00D26C92"/>
    <w:rsid w:val="00D27E45"/>
    <w:rsid w:val="00D27FC1"/>
    <w:rsid w:val="00D300D3"/>
    <w:rsid w:val="00D30175"/>
    <w:rsid w:val="00D30FC1"/>
    <w:rsid w:val="00D31093"/>
    <w:rsid w:val="00D32342"/>
    <w:rsid w:val="00D3248F"/>
    <w:rsid w:val="00D324FB"/>
    <w:rsid w:val="00D32521"/>
    <w:rsid w:val="00D330FB"/>
    <w:rsid w:val="00D332C9"/>
    <w:rsid w:val="00D332F8"/>
    <w:rsid w:val="00D33357"/>
    <w:rsid w:val="00D3396D"/>
    <w:rsid w:val="00D34780"/>
    <w:rsid w:val="00D348DB"/>
    <w:rsid w:val="00D3491C"/>
    <w:rsid w:val="00D34F48"/>
    <w:rsid w:val="00D35127"/>
    <w:rsid w:val="00D3517D"/>
    <w:rsid w:val="00D351A9"/>
    <w:rsid w:val="00D35303"/>
    <w:rsid w:val="00D35AA6"/>
    <w:rsid w:val="00D35E39"/>
    <w:rsid w:val="00D360A4"/>
    <w:rsid w:val="00D3619D"/>
    <w:rsid w:val="00D36F44"/>
    <w:rsid w:val="00D3736E"/>
    <w:rsid w:val="00D37540"/>
    <w:rsid w:val="00D375F7"/>
    <w:rsid w:val="00D375F9"/>
    <w:rsid w:val="00D37720"/>
    <w:rsid w:val="00D4038D"/>
    <w:rsid w:val="00D4094C"/>
    <w:rsid w:val="00D40AEA"/>
    <w:rsid w:val="00D411AD"/>
    <w:rsid w:val="00D41A75"/>
    <w:rsid w:val="00D41ED2"/>
    <w:rsid w:val="00D423EB"/>
    <w:rsid w:val="00D4243C"/>
    <w:rsid w:val="00D4245F"/>
    <w:rsid w:val="00D4359F"/>
    <w:rsid w:val="00D43C6D"/>
    <w:rsid w:val="00D43ECF"/>
    <w:rsid w:val="00D44135"/>
    <w:rsid w:val="00D4419B"/>
    <w:rsid w:val="00D44340"/>
    <w:rsid w:val="00D445C3"/>
    <w:rsid w:val="00D44E3B"/>
    <w:rsid w:val="00D45080"/>
    <w:rsid w:val="00D450A4"/>
    <w:rsid w:val="00D45120"/>
    <w:rsid w:val="00D451DD"/>
    <w:rsid w:val="00D45407"/>
    <w:rsid w:val="00D45BAD"/>
    <w:rsid w:val="00D46038"/>
    <w:rsid w:val="00D4621B"/>
    <w:rsid w:val="00D466BB"/>
    <w:rsid w:val="00D46714"/>
    <w:rsid w:val="00D4693E"/>
    <w:rsid w:val="00D4697E"/>
    <w:rsid w:val="00D470F9"/>
    <w:rsid w:val="00D47177"/>
    <w:rsid w:val="00D471A9"/>
    <w:rsid w:val="00D473E5"/>
    <w:rsid w:val="00D474A0"/>
    <w:rsid w:val="00D477D3"/>
    <w:rsid w:val="00D47F95"/>
    <w:rsid w:val="00D50159"/>
    <w:rsid w:val="00D5047F"/>
    <w:rsid w:val="00D505F1"/>
    <w:rsid w:val="00D5066E"/>
    <w:rsid w:val="00D50922"/>
    <w:rsid w:val="00D50998"/>
    <w:rsid w:val="00D50A65"/>
    <w:rsid w:val="00D50FDC"/>
    <w:rsid w:val="00D51321"/>
    <w:rsid w:val="00D5135F"/>
    <w:rsid w:val="00D51B50"/>
    <w:rsid w:val="00D51E17"/>
    <w:rsid w:val="00D51F25"/>
    <w:rsid w:val="00D5276C"/>
    <w:rsid w:val="00D52FF6"/>
    <w:rsid w:val="00D53358"/>
    <w:rsid w:val="00D53781"/>
    <w:rsid w:val="00D541D5"/>
    <w:rsid w:val="00D54256"/>
    <w:rsid w:val="00D54470"/>
    <w:rsid w:val="00D546C0"/>
    <w:rsid w:val="00D549C3"/>
    <w:rsid w:val="00D54EA4"/>
    <w:rsid w:val="00D550EF"/>
    <w:rsid w:val="00D55268"/>
    <w:rsid w:val="00D557ED"/>
    <w:rsid w:val="00D5584D"/>
    <w:rsid w:val="00D55B2D"/>
    <w:rsid w:val="00D55E1E"/>
    <w:rsid w:val="00D55F14"/>
    <w:rsid w:val="00D56125"/>
    <w:rsid w:val="00D565A5"/>
    <w:rsid w:val="00D56667"/>
    <w:rsid w:val="00D5696A"/>
    <w:rsid w:val="00D57565"/>
    <w:rsid w:val="00D57703"/>
    <w:rsid w:val="00D57754"/>
    <w:rsid w:val="00D5775B"/>
    <w:rsid w:val="00D5782D"/>
    <w:rsid w:val="00D57D7E"/>
    <w:rsid w:val="00D57E81"/>
    <w:rsid w:val="00D6052B"/>
    <w:rsid w:val="00D60828"/>
    <w:rsid w:val="00D60A76"/>
    <w:rsid w:val="00D61017"/>
    <w:rsid w:val="00D61276"/>
    <w:rsid w:val="00D6139C"/>
    <w:rsid w:val="00D61A92"/>
    <w:rsid w:val="00D61D53"/>
    <w:rsid w:val="00D61DE4"/>
    <w:rsid w:val="00D620DD"/>
    <w:rsid w:val="00D621B6"/>
    <w:rsid w:val="00D622EC"/>
    <w:rsid w:val="00D626C9"/>
    <w:rsid w:val="00D62805"/>
    <w:rsid w:val="00D63123"/>
    <w:rsid w:val="00D631AD"/>
    <w:rsid w:val="00D63451"/>
    <w:rsid w:val="00D63A70"/>
    <w:rsid w:val="00D63AA1"/>
    <w:rsid w:val="00D6411B"/>
    <w:rsid w:val="00D6417F"/>
    <w:rsid w:val="00D645F3"/>
    <w:rsid w:val="00D64983"/>
    <w:rsid w:val="00D64B47"/>
    <w:rsid w:val="00D64CE7"/>
    <w:rsid w:val="00D64D8D"/>
    <w:rsid w:val="00D64F18"/>
    <w:rsid w:val="00D654AF"/>
    <w:rsid w:val="00D65831"/>
    <w:rsid w:val="00D65A00"/>
    <w:rsid w:val="00D65D4A"/>
    <w:rsid w:val="00D65DCD"/>
    <w:rsid w:val="00D65E9E"/>
    <w:rsid w:val="00D6624E"/>
    <w:rsid w:val="00D662C0"/>
    <w:rsid w:val="00D66443"/>
    <w:rsid w:val="00D664D5"/>
    <w:rsid w:val="00D66711"/>
    <w:rsid w:val="00D6694C"/>
    <w:rsid w:val="00D669BE"/>
    <w:rsid w:val="00D66A8A"/>
    <w:rsid w:val="00D66B25"/>
    <w:rsid w:val="00D66BDA"/>
    <w:rsid w:val="00D66FF1"/>
    <w:rsid w:val="00D671C1"/>
    <w:rsid w:val="00D673C4"/>
    <w:rsid w:val="00D67447"/>
    <w:rsid w:val="00D67650"/>
    <w:rsid w:val="00D6780E"/>
    <w:rsid w:val="00D6795E"/>
    <w:rsid w:val="00D67C7E"/>
    <w:rsid w:val="00D67CC3"/>
    <w:rsid w:val="00D67D59"/>
    <w:rsid w:val="00D67D85"/>
    <w:rsid w:val="00D7014F"/>
    <w:rsid w:val="00D70EC6"/>
    <w:rsid w:val="00D71380"/>
    <w:rsid w:val="00D71670"/>
    <w:rsid w:val="00D7188E"/>
    <w:rsid w:val="00D71AD5"/>
    <w:rsid w:val="00D71CEC"/>
    <w:rsid w:val="00D71E8D"/>
    <w:rsid w:val="00D71F2D"/>
    <w:rsid w:val="00D7217F"/>
    <w:rsid w:val="00D72D89"/>
    <w:rsid w:val="00D72E36"/>
    <w:rsid w:val="00D73039"/>
    <w:rsid w:val="00D73112"/>
    <w:rsid w:val="00D736BD"/>
    <w:rsid w:val="00D73861"/>
    <w:rsid w:val="00D73945"/>
    <w:rsid w:val="00D73AA3"/>
    <w:rsid w:val="00D73B5E"/>
    <w:rsid w:val="00D73C49"/>
    <w:rsid w:val="00D73E67"/>
    <w:rsid w:val="00D74A90"/>
    <w:rsid w:val="00D74BCF"/>
    <w:rsid w:val="00D75694"/>
    <w:rsid w:val="00D757B6"/>
    <w:rsid w:val="00D75830"/>
    <w:rsid w:val="00D7611F"/>
    <w:rsid w:val="00D76D62"/>
    <w:rsid w:val="00D76ED2"/>
    <w:rsid w:val="00D7719C"/>
    <w:rsid w:val="00D7721C"/>
    <w:rsid w:val="00D77B92"/>
    <w:rsid w:val="00D77C0D"/>
    <w:rsid w:val="00D77CF2"/>
    <w:rsid w:val="00D77EFC"/>
    <w:rsid w:val="00D77F5D"/>
    <w:rsid w:val="00D80776"/>
    <w:rsid w:val="00D807E0"/>
    <w:rsid w:val="00D8090A"/>
    <w:rsid w:val="00D80EA1"/>
    <w:rsid w:val="00D80F5E"/>
    <w:rsid w:val="00D81D94"/>
    <w:rsid w:val="00D81E1B"/>
    <w:rsid w:val="00D8223E"/>
    <w:rsid w:val="00D824B7"/>
    <w:rsid w:val="00D82924"/>
    <w:rsid w:val="00D82EC2"/>
    <w:rsid w:val="00D8301D"/>
    <w:rsid w:val="00D831F1"/>
    <w:rsid w:val="00D8365E"/>
    <w:rsid w:val="00D836FC"/>
    <w:rsid w:val="00D8381D"/>
    <w:rsid w:val="00D83BED"/>
    <w:rsid w:val="00D83DB7"/>
    <w:rsid w:val="00D84306"/>
    <w:rsid w:val="00D8439B"/>
    <w:rsid w:val="00D843D5"/>
    <w:rsid w:val="00D844E4"/>
    <w:rsid w:val="00D8451B"/>
    <w:rsid w:val="00D84C78"/>
    <w:rsid w:val="00D84D99"/>
    <w:rsid w:val="00D85102"/>
    <w:rsid w:val="00D8520F"/>
    <w:rsid w:val="00D8580E"/>
    <w:rsid w:val="00D858A0"/>
    <w:rsid w:val="00D85C84"/>
    <w:rsid w:val="00D86777"/>
    <w:rsid w:val="00D8684B"/>
    <w:rsid w:val="00D86863"/>
    <w:rsid w:val="00D86E5B"/>
    <w:rsid w:val="00D86EA4"/>
    <w:rsid w:val="00D870F9"/>
    <w:rsid w:val="00D8738D"/>
    <w:rsid w:val="00D87774"/>
    <w:rsid w:val="00D877D4"/>
    <w:rsid w:val="00D87A48"/>
    <w:rsid w:val="00D87D24"/>
    <w:rsid w:val="00D9004B"/>
    <w:rsid w:val="00D90209"/>
    <w:rsid w:val="00D909DF"/>
    <w:rsid w:val="00D90F68"/>
    <w:rsid w:val="00D91067"/>
    <w:rsid w:val="00D9107F"/>
    <w:rsid w:val="00D91517"/>
    <w:rsid w:val="00D91EE2"/>
    <w:rsid w:val="00D92077"/>
    <w:rsid w:val="00D920F1"/>
    <w:rsid w:val="00D922DB"/>
    <w:rsid w:val="00D9248A"/>
    <w:rsid w:val="00D92822"/>
    <w:rsid w:val="00D92975"/>
    <w:rsid w:val="00D92979"/>
    <w:rsid w:val="00D92D8C"/>
    <w:rsid w:val="00D930A9"/>
    <w:rsid w:val="00D9339E"/>
    <w:rsid w:val="00D934B2"/>
    <w:rsid w:val="00D93545"/>
    <w:rsid w:val="00D935D9"/>
    <w:rsid w:val="00D93CA3"/>
    <w:rsid w:val="00D93CEA"/>
    <w:rsid w:val="00D93F2F"/>
    <w:rsid w:val="00D94207"/>
    <w:rsid w:val="00D9455D"/>
    <w:rsid w:val="00D94BB9"/>
    <w:rsid w:val="00D95676"/>
    <w:rsid w:val="00D95A01"/>
    <w:rsid w:val="00D95B53"/>
    <w:rsid w:val="00D9601B"/>
    <w:rsid w:val="00D960A7"/>
    <w:rsid w:val="00D9610E"/>
    <w:rsid w:val="00D965AA"/>
    <w:rsid w:val="00D9669E"/>
    <w:rsid w:val="00D969E7"/>
    <w:rsid w:val="00D96BCA"/>
    <w:rsid w:val="00D96BEE"/>
    <w:rsid w:val="00D96F55"/>
    <w:rsid w:val="00D97150"/>
    <w:rsid w:val="00D9796C"/>
    <w:rsid w:val="00D979AA"/>
    <w:rsid w:val="00D97EB0"/>
    <w:rsid w:val="00D97FA5"/>
    <w:rsid w:val="00DA0785"/>
    <w:rsid w:val="00DA1467"/>
    <w:rsid w:val="00DA1C43"/>
    <w:rsid w:val="00DA27ED"/>
    <w:rsid w:val="00DA2825"/>
    <w:rsid w:val="00DA2B35"/>
    <w:rsid w:val="00DA2B3B"/>
    <w:rsid w:val="00DA36E9"/>
    <w:rsid w:val="00DA3955"/>
    <w:rsid w:val="00DA3A52"/>
    <w:rsid w:val="00DA4569"/>
    <w:rsid w:val="00DA4C1E"/>
    <w:rsid w:val="00DA5994"/>
    <w:rsid w:val="00DA5D5F"/>
    <w:rsid w:val="00DA6004"/>
    <w:rsid w:val="00DA611F"/>
    <w:rsid w:val="00DA6164"/>
    <w:rsid w:val="00DA626A"/>
    <w:rsid w:val="00DA6B2A"/>
    <w:rsid w:val="00DA6B9E"/>
    <w:rsid w:val="00DA6C49"/>
    <w:rsid w:val="00DA7151"/>
    <w:rsid w:val="00DA7251"/>
    <w:rsid w:val="00DA7406"/>
    <w:rsid w:val="00DA75D2"/>
    <w:rsid w:val="00DA77AE"/>
    <w:rsid w:val="00DA7F2A"/>
    <w:rsid w:val="00DB01C1"/>
    <w:rsid w:val="00DB038D"/>
    <w:rsid w:val="00DB04D7"/>
    <w:rsid w:val="00DB05F9"/>
    <w:rsid w:val="00DB06C1"/>
    <w:rsid w:val="00DB086B"/>
    <w:rsid w:val="00DB08ED"/>
    <w:rsid w:val="00DB103E"/>
    <w:rsid w:val="00DB12AF"/>
    <w:rsid w:val="00DB2199"/>
    <w:rsid w:val="00DB21FF"/>
    <w:rsid w:val="00DB22B1"/>
    <w:rsid w:val="00DB23D4"/>
    <w:rsid w:val="00DB271A"/>
    <w:rsid w:val="00DB2E45"/>
    <w:rsid w:val="00DB381D"/>
    <w:rsid w:val="00DB38F7"/>
    <w:rsid w:val="00DB3938"/>
    <w:rsid w:val="00DB45BB"/>
    <w:rsid w:val="00DB4D03"/>
    <w:rsid w:val="00DB535E"/>
    <w:rsid w:val="00DB5476"/>
    <w:rsid w:val="00DB55DB"/>
    <w:rsid w:val="00DB574A"/>
    <w:rsid w:val="00DB58E6"/>
    <w:rsid w:val="00DB5D05"/>
    <w:rsid w:val="00DB5FCF"/>
    <w:rsid w:val="00DB64BC"/>
    <w:rsid w:val="00DB65DD"/>
    <w:rsid w:val="00DB6922"/>
    <w:rsid w:val="00DB6D16"/>
    <w:rsid w:val="00DB6EC6"/>
    <w:rsid w:val="00DB6F60"/>
    <w:rsid w:val="00DB705D"/>
    <w:rsid w:val="00DB7144"/>
    <w:rsid w:val="00DB74C6"/>
    <w:rsid w:val="00DB7863"/>
    <w:rsid w:val="00DB7AD6"/>
    <w:rsid w:val="00DB7F84"/>
    <w:rsid w:val="00DB7F93"/>
    <w:rsid w:val="00DC06E0"/>
    <w:rsid w:val="00DC0AD9"/>
    <w:rsid w:val="00DC0CA1"/>
    <w:rsid w:val="00DC104C"/>
    <w:rsid w:val="00DC10A3"/>
    <w:rsid w:val="00DC1741"/>
    <w:rsid w:val="00DC17F9"/>
    <w:rsid w:val="00DC1A11"/>
    <w:rsid w:val="00DC1B07"/>
    <w:rsid w:val="00DC1D95"/>
    <w:rsid w:val="00DC29FF"/>
    <w:rsid w:val="00DC2B47"/>
    <w:rsid w:val="00DC329E"/>
    <w:rsid w:val="00DC32B7"/>
    <w:rsid w:val="00DC3379"/>
    <w:rsid w:val="00DC367E"/>
    <w:rsid w:val="00DC37E1"/>
    <w:rsid w:val="00DC3C5F"/>
    <w:rsid w:val="00DC3D10"/>
    <w:rsid w:val="00DC43ED"/>
    <w:rsid w:val="00DC48F0"/>
    <w:rsid w:val="00DC4A66"/>
    <w:rsid w:val="00DC4F8D"/>
    <w:rsid w:val="00DC5129"/>
    <w:rsid w:val="00DC5DD9"/>
    <w:rsid w:val="00DC60EE"/>
    <w:rsid w:val="00DC64D4"/>
    <w:rsid w:val="00DC68C0"/>
    <w:rsid w:val="00DC69DF"/>
    <w:rsid w:val="00DC6DA4"/>
    <w:rsid w:val="00DC6DF9"/>
    <w:rsid w:val="00DC6E0F"/>
    <w:rsid w:val="00DC6F2F"/>
    <w:rsid w:val="00DC726E"/>
    <w:rsid w:val="00DC760D"/>
    <w:rsid w:val="00DC7A4C"/>
    <w:rsid w:val="00DC7C9A"/>
    <w:rsid w:val="00DD008D"/>
    <w:rsid w:val="00DD015C"/>
    <w:rsid w:val="00DD01BB"/>
    <w:rsid w:val="00DD026E"/>
    <w:rsid w:val="00DD04FC"/>
    <w:rsid w:val="00DD057D"/>
    <w:rsid w:val="00DD092A"/>
    <w:rsid w:val="00DD0B62"/>
    <w:rsid w:val="00DD1388"/>
    <w:rsid w:val="00DD192F"/>
    <w:rsid w:val="00DD1F3E"/>
    <w:rsid w:val="00DD206A"/>
    <w:rsid w:val="00DD2143"/>
    <w:rsid w:val="00DD21D1"/>
    <w:rsid w:val="00DD228C"/>
    <w:rsid w:val="00DD2B3C"/>
    <w:rsid w:val="00DD2C2C"/>
    <w:rsid w:val="00DD35FC"/>
    <w:rsid w:val="00DD3E66"/>
    <w:rsid w:val="00DD48F9"/>
    <w:rsid w:val="00DD4A3B"/>
    <w:rsid w:val="00DD5F12"/>
    <w:rsid w:val="00DD5FBE"/>
    <w:rsid w:val="00DD6164"/>
    <w:rsid w:val="00DD655A"/>
    <w:rsid w:val="00DD65C8"/>
    <w:rsid w:val="00DD6630"/>
    <w:rsid w:val="00DD6777"/>
    <w:rsid w:val="00DD6915"/>
    <w:rsid w:val="00DD6ADA"/>
    <w:rsid w:val="00DD6F1E"/>
    <w:rsid w:val="00DD6F4C"/>
    <w:rsid w:val="00DD71F2"/>
    <w:rsid w:val="00DD7298"/>
    <w:rsid w:val="00DD76CD"/>
    <w:rsid w:val="00DD7830"/>
    <w:rsid w:val="00DD7A20"/>
    <w:rsid w:val="00DD7A5E"/>
    <w:rsid w:val="00DD7CC5"/>
    <w:rsid w:val="00DD7F8A"/>
    <w:rsid w:val="00DE03D5"/>
    <w:rsid w:val="00DE0D0C"/>
    <w:rsid w:val="00DE1358"/>
    <w:rsid w:val="00DE151F"/>
    <w:rsid w:val="00DE15A7"/>
    <w:rsid w:val="00DE1694"/>
    <w:rsid w:val="00DE1B46"/>
    <w:rsid w:val="00DE1D9C"/>
    <w:rsid w:val="00DE211F"/>
    <w:rsid w:val="00DE2181"/>
    <w:rsid w:val="00DE22A4"/>
    <w:rsid w:val="00DE26B0"/>
    <w:rsid w:val="00DE274D"/>
    <w:rsid w:val="00DE2820"/>
    <w:rsid w:val="00DE2967"/>
    <w:rsid w:val="00DE2AA1"/>
    <w:rsid w:val="00DE2AFC"/>
    <w:rsid w:val="00DE331E"/>
    <w:rsid w:val="00DE344C"/>
    <w:rsid w:val="00DE3D52"/>
    <w:rsid w:val="00DE3FD9"/>
    <w:rsid w:val="00DE4023"/>
    <w:rsid w:val="00DE43E8"/>
    <w:rsid w:val="00DE4901"/>
    <w:rsid w:val="00DE4E78"/>
    <w:rsid w:val="00DE4FF8"/>
    <w:rsid w:val="00DE5042"/>
    <w:rsid w:val="00DE5200"/>
    <w:rsid w:val="00DE557B"/>
    <w:rsid w:val="00DE5725"/>
    <w:rsid w:val="00DE5B9A"/>
    <w:rsid w:val="00DE5DA3"/>
    <w:rsid w:val="00DE5F8E"/>
    <w:rsid w:val="00DE61D8"/>
    <w:rsid w:val="00DE6562"/>
    <w:rsid w:val="00DE6571"/>
    <w:rsid w:val="00DE6734"/>
    <w:rsid w:val="00DE6792"/>
    <w:rsid w:val="00DE6C43"/>
    <w:rsid w:val="00DE6C83"/>
    <w:rsid w:val="00DE6C99"/>
    <w:rsid w:val="00DE6DBF"/>
    <w:rsid w:val="00DE76A2"/>
    <w:rsid w:val="00DE7A6A"/>
    <w:rsid w:val="00DE7C5C"/>
    <w:rsid w:val="00DE7DD8"/>
    <w:rsid w:val="00DE7EDF"/>
    <w:rsid w:val="00DF00D6"/>
    <w:rsid w:val="00DF00F3"/>
    <w:rsid w:val="00DF09A7"/>
    <w:rsid w:val="00DF1421"/>
    <w:rsid w:val="00DF1526"/>
    <w:rsid w:val="00DF156A"/>
    <w:rsid w:val="00DF1867"/>
    <w:rsid w:val="00DF188E"/>
    <w:rsid w:val="00DF1E05"/>
    <w:rsid w:val="00DF1ED6"/>
    <w:rsid w:val="00DF25ED"/>
    <w:rsid w:val="00DF2899"/>
    <w:rsid w:val="00DF2D75"/>
    <w:rsid w:val="00DF2DC9"/>
    <w:rsid w:val="00DF2E01"/>
    <w:rsid w:val="00DF2FA4"/>
    <w:rsid w:val="00DF2FCE"/>
    <w:rsid w:val="00DF35EB"/>
    <w:rsid w:val="00DF3878"/>
    <w:rsid w:val="00DF399A"/>
    <w:rsid w:val="00DF4246"/>
    <w:rsid w:val="00DF42A0"/>
    <w:rsid w:val="00DF4350"/>
    <w:rsid w:val="00DF44A3"/>
    <w:rsid w:val="00DF49A3"/>
    <w:rsid w:val="00DF4F32"/>
    <w:rsid w:val="00DF520F"/>
    <w:rsid w:val="00DF5260"/>
    <w:rsid w:val="00DF5819"/>
    <w:rsid w:val="00DF5BDC"/>
    <w:rsid w:val="00DF60B5"/>
    <w:rsid w:val="00DF643C"/>
    <w:rsid w:val="00DF6487"/>
    <w:rsid w:val="00DF667B"/>
    <w:rsid w:val="00DF66D8"/>
    <w:rsid w:val="00DF6D6B"/>
    <w:rsid w:val="00DF6E14"/>
    <w:rsid w:val="00DF6E86"/>
    <w:rsid w:val="00DF722B"/>
    <w:rsid w:val="00DF7791"/>
    <w:rsid w:val="00DF77B2"/>
    <w:rsid w:val="00DF7B03"/>
    <w:rsid w:val="00DF7B5E"/>
    <w:rsid w:val="00DF7BB9"/>
    <w:rsid w:val="00E00117"/>
    <w:rsid w:val="00E0084D"/>
    <w:rsid w:val="00E00BDB"/>
    <w:rsid w:val="00E00C76"/>
    <w:rsid w:val="00E00DC1"/>
    <w:rsid w:val="00E00FB4"/>
    <w:rsid w:val="00E01099"/>
    <w:rsid w:val="00E013EF"/>
    <w:rsid w:val="00E017A0"/>
    <w:rsid w:val="00E01B29"/>
    <w:rsid w:val="00E02A5F"/>
    <w:rsid w:val="00E02C78"/>
    <w:rsid w:val="00E02CBA"/>
    <w:rsid w:val="00E02F53"/>
    <w:rsid w:val="00E035B6"/>
    <w:rsid w:val="00E03A9B"/>
    <w:rsid w:val="00E03D45"/>
    <w:rsid w:val="00E03FF1"/>
    <w:rsid w:val="00E043B0"/>
    <w:rsid w:val="00E0447C"/>
    <w:rsid w:val="00E04A58"/>
    <w:rsid w:val="00E04C5F"/>
    <w:rsid w:val="00E04D9D"/>
    <w:rsid w:val="00E04F3D"/>
    <w:rsid w:val="00E05060"/>
    <w:rsid w:val="00E050B9"/>
    <w:rsid w:val="00E0534F"/>
    <w:rsid w:val="00E0536D"/>
    <w:rsid w:val="00E057FA"/>
    <w:rsid w:val="00E0600A"/>
    <w:rsid w:val="00E0623A"/>
    <w:rsid w:val="00E0630F"/>
    <w:rsid w:val="00E06762"/>
    <w:rsid w:val="00E06A1E"/>
    <w:rsid w:val="00E06D0D"/>
    <w:rsid w:val="00E070C5"/>
    <w:rsid w:val="00E07276"/>
    <w:rsid w:val="00E07976"/>
    <w:rsid w:val="00E07B91"/>
    <w:rsid w:val="00E07BFF"/>
    <w:rsid w:val="00E07D69"/>
    <w:rsid w:val="00E07F94"/>
    <w:rsid w:val="00E1037E"/>
    <w:rsid w:val="00E106DB"/>
    <w:rsid w:val="00E10ABC"/>
    <w:rsid w:val="00E10CE1"/>
    <w:rsid w:val="00E117D3"/>
    <w:rsid w:val="00E11B67"/>
    <w:rsid w:val="00E11F07"/>
    <w:rsid w:val="00E129AE"/>
    <w:rsid w:val="00E12A5A"/>
    <w:rsid w:val="00E12DA2"/>
    <w:rsid w:val="00E1327C"/>
    <w:rsid w:val="00E13529"/>
    <w:rsid w:val="00E13E51"/>
    <w:rsid w:val="00E13F20"/>
    <w:rsid w:val="00E14580"/>
    <w:rsid w:val="00E147B6"/>
    <w:rsid w:val="00E148B6"/>
    <w:rsid w:val="00E14CB2"/>
    <w:rsid w:val="00E14D1A"/>
    <w:rsid w:val="00E14FCF"/>
    <w:rsid w:val="00E1508E"/>
    <w:rsid w:val="00E1583F"/>
    <w:rsid w:val="00E15B8F"/>
    <w:rsid w:val="00E15C09"/>
    <w:rsid w:val="00E160E0"/>
    <w:rsid w:val="00E169A5"/>
    <w:rsid w:val="00E16A30"/>
    <w:rsid w:val="00E176A2"/>
    <w:rsid w:val="00E17B8D"/>
    <w:rsid w:val="00E17D89"/>
    <w:rsid w:val="00E17DD9"/>
    <w:rsid w:val="00E17E64"/>
    <w:rsid w:val="00E2020D"/>
    <w:rsid w:val="00E202D8"/>
    <w:rsid w:val="00E207B0"/>
    <w:rsid w:val="00E209F0"/>
    <w:rsid w:val="00E20A1D"/>
    <w:rsid w:val="00E20AAE"/>
    <w:rsid w:val="00E20BEB"/>
    <w:rsid w:val="00E20D35"/>
    <w:rsid w:val="00E20E40"/>
    <w:rsid w:val="00E20EC5"/>
    <w:rsid w:val="00E20F18"/>
    <w:rsid w:val="00E21080"/>
    <w:rsid w:val="00E21099"/>
    <w:rsid w:val="00E21768"/>
    <w:rsid w:val="00E21D0C"/>
    <w:rsid w:val="00E22034"/>
    <w:rsid w:val="00E2246B"/>
    <w:rsid w:val="00E22610"/>
    <w:rsid w:val="00E229F6"/>
    <w:rsid w:val="00E22CF5"/>
    <w:rsid w:val="00E22E3C"/>
    <w:rsid w:val="00E22ECE"/>
    <w:rsid w:val="00E2337F"/>
    <w:rsid w:val="00E23430"/>
    <w:rsid w:val="00E2386E"/>
    <w:rsid w:val="00E23B7A"/>
    <w:rsid w:val="00E24BC8"/>
    <w:rsid w:val="00E24C34"/>
    <w:rsid w:val="00E24C5D"/>
    <w:rsid w:val="00E25171"/>
    <w:rsid w:val="00E255DF"/>
    <w:rsid w:val="00E2595A"/>
    <w:rsid w:val="00E25A32"/>
    <w:rsid w:val="00E25C05"/>
    <w:rsid w:val="00E25CAA"/>
    <w:rsid w:val="00E25E20"/>
    <w:rsid w:val="00E260CF"/>
    <w:rsid w:val="00E2642B"/>
    <w:rsid w:val="00E2654E"/>
    <w:rsid w:val="00E265F9"/>
    <w:rsid w:val="00E2667F"/>
    <w:rsid w:val="00E26AD1"/>
    <w:rsid w:val="00E26AEE"/>
    <w:rsid w:val="00E26B5D"/>
    <w:rsid w:val="00E26C82"/>
    <w:rsid w:val="00E26D1F"/>
    <w:rsid w:val="00E26DF3"/>
    <w:rsid w:val="00E26E5C"/>
    <w:rsid w:val="00E26EEA"/>
    <w:rsid w:val="00E2702C"/>
    <w:rsid w:val="00E271ED"/>
    <w:rsid w:val="00E2747D"/>
    <w:rsid w:val="00E27648"/>
    <w:rsid w:val="00E27683"/>
    <w:rsid w:val="00E27907"/>
    <w:rsid w:val="00E27DF8"/>
    <w:rsid w:val="00E27E93"/>
    <w:rsid w:val="00E30822"/>
    <w:rsid w:val="00E30982"/>
    <w:rsid w:val="00E3128C"/>
    <w:rsid w:val="00E31659"/>
    <w:rsid w:val="00E31841"/>
    <w:rsid w:val="00E31897"/>
    <w:rsid w:val="00E31B4B"/>
    <w:rsid w:val="00E324A7"/>
    <w:rsid w:val="00E325F4"/>
    <w:rsid w:val="00E32676"/>
    <w:rsid w:val="00E328B2"/>
    <w:rsid w:val="00E32E50"/>
    <w:rsid w:val="00E337EB"/>
    <w:rsid w:val="00E33BAE"/>
    <w:rsid w:val="00E3442B"/>
    <w:rsid w:val="00E344B9"/>
    <w:rsid w:val="00E34654"/>
    <w:rsid w:val="00E349F2"/>
    <w:rsid w:val="00E34B70"/>
    <w:rsid w:val="00E34CF0"/>
    <w:rsid w:val="00E34F1A"/>
    <w:rsid w:val="00E35193"/>
    <w:rsid w:val="00E351ED"/>
    <w:rsid w:val="00E352CC"/>
    <w:rsid w:val="00E356EB"/>
    <w:rsid w:val="00E365B9"/>
    <w:rsid w:val="00E36A23"/>
    <w:rsid w:val="00E36DB2"/>
    <w:rsid w:val="00E37106"/>
    <w:rsid w:val="00E37135"/>
    <w:rsid w:val="00E37808"/>
    <w:rsid w:val="00E378A0"/>
    <w:rsid w:val="00E37E64"/>
    <w:rsid w:val="00E4095E"/>
    <w:rsid w:val="00E40F9D"/>
    <w:rsid w:val="00E41543"/>
    <w:rsid w:val="00E41656"/>
    <w:rsid w:val="00E41B58"/>
    <w:rsid w:val="00E41D0F"/>
    <w:rsid w:val="00E41D8A"/>
    <w:rsid w:val="00E41F86"/>
    <w:rsid w:val="00E42691"/>
    <w:rsid w:val="00E42AA9"/>
    <w:rsid w:val="00E42ACA"/>
    <w:rsid w:val="00E42F91"/>
    <w:rsid w:val="00E43834"/>
    <w:rsid w:val="00E43C17"/>
    <w:rsid w:val="00E4403A"/>
    <w:rsid w:val="00E440AC"/>
    <w:rsid w:val="00E44292"/>
    <w:rsid w:val="00E44819"/>
    <w:rsid w:val="00E448F7"/>
    <w:rsid w:val="00E44ADC"/>
    <w:rsid w:val="00E44D4F"/>
    <w:rsid w:val="00E44D72"/>
    <w:rsid w:val="00E450D6"/>
    <w:rsid w:val="00E451DB"/>
    <w:rsid w:val="00E457CE"/>
    <w:rsid w:val="00E45927"/>
    <w:rsid w:val="00E45A5A"/>
    <w:rsid w:val="00E45B62"/>
    <w:rsid w:val="00E45B93"/>
    <w:rsid w:val="00E45D7D"/>
    <w:rsid w:val="00E45E85"/>
    <w:rsid w:val="00E45F18"/>
    <w:rsid w:val="00E463CB"/>
    <w:rsid w:val="00E464BC"/>
    <w:rsid w:val="00E465EB"/>
    <w:rsid w:val="00E4671E"/>
    <w:rsid w:val="00E46BEC"/>
    <w:rsid w:val="00E46E19"/>
    <w:rsid w:val="00E46FBC"/>
    <w:rsid w:val="00E476EB"/>
    <w:rsid w:val="00E5012D"/>
    <w:rsid w:val="00E504BD"/>
    <w:rsid w:val="00E50583"/>
    <w:rsid w:val="00E50591"/>
    <w:rsid w:val="00E50692"/>
    <w:rsid w:val="00E50777"/>
    <w:rsid w:val="00E507FC"/>
    <w:rsid w:val="00E50C46"/>
    <w:rsid w:val="00E50FBB"/>
    <w:rsid w:val="00E50FF2"/>
    <w:rsid w:val="00E50FFB"/>
    <w:rsid w:val="00E5111F"/>
    <w:rsid w:val="00E511CE"/>
    <w:rsid w:val="00E51370"/>
    <w:rsid w:val="00E51752"/>
    <w:rsid w:val="00E5181F"/>
    <w:rsid w:val="00E5191E"/>
    <w:rsid w:val="00E51B29"/>
    <w:rsid w:val="00E521A8"/>
    <w:rsid w:val="00E5256B"/>
    <w:rsid w:val="00E5268B"/>
    <w:rsid w:val="00E527AA"/>
    <w:rsid w:val="00E53049"/>
    <w:rsid w:val="00E53435"/>
    <w:rsid w:val="00E53615"/>
    <w:rsid w:val="00E53D5F"/>
    <w:rsid w:val="00E53E28"/>
    <w:rsid w:val="00E5427E"/>
    <w:rsid w:val="00E54403"/>
    <w:rsid w:val="00E5451E"/>
    <w:rsid w:val="00E54715"/>
    <w:rsid w:val="00E54A82"/>
    <w:rsid w:val="00E54E63"/>
    <w:rsid w:val="00E55080"/>
    <w:rsid w:val="00E555D0"/>
    <w:rsid w:val="00E55793"/>
    <w:rsid w:val="00E557EA"/>
    <w:rsid w:val="00E55ED2"/>
    <w:rsid w:val="00E56195"/>
    <w:rsid w:val="00E5649E"/>
    <w:rsid w:val="00E56903"/>
    <w:rsid w:val="00E56EFE"/>
    <w:rsid w:val="00E57076"/>
    <w:rsid w:val="00E5713A"/>
    <w:rsid w:val="00E571C5"/>
    <w:rsid w:val="00E573C4"/>
    <w:rsid w:val="00E578BB"/>
    <w:rsid w:val="00E57E6A"/>
    <w:rsid w:val="00E60071"/>
    <w:rsid w:val="00E604C2"/>
    <w:rsid w:val="00E60B6F"/>
    <w:rsid w:val="00E60E34"/>
    <w:rsid w:val="00E60F2D"/>
    <w:rsid w:val="00E6100F"/>
    <w:rsid w:val="00E61C58"/>
    <w:rsid w:val="00E61FE2"/>
    <w:rsid w:val="00E6216D"/>
    <w:rsid w:val="00E621BF"/>
    <w:rsid w:val="00E624DF"/>
    <w:rsid w:val="00E62720"/>
    <w:rsid w:val="00E627F8"/>
    <w:rsid w:val="00E629D4"/>
    <w:rsid w:val="00E62B6A"/>
    <w:rsid w:val="00E62F60"/>
    <w:rsid w:val="00E6313A"/>
    <w:rsid w:val="00E636FE"/>
    <w:rsid w:val="00E641B9"/>
    <w:rsid w:val="00E64521"/>
    <w:rsid w:val="00E64BA2"/>
    <w:rsid w:val="00E65442"/>
    <w:rsid w:val="00E65EC9"/>
    <w:rsid w:val="00E6602F"/>
    <w:rsid w:val="00E667AD"/>
    <w:rsid w:val="00E673A4"/>
    <w:rsid w:val="00E675A4"/>
    <w:rsid w:val="00E67987"/>
    <w:rsid w:val="00E70054"/>
    <w:rsid w:val="00E700CD"/>
    <w:rsid w:val="00E70158"/>
    <w:rsid w:val="00E704C8"/>
    <w:rsid w:val="00E70700"/>
    <w:rsid w:val="00E70712"/>
    <w:rsid w:val="00E70BE9"/>
    <w:rsid w:val="00E70C37"/>
    <w:rsid w:val="00E70C54"/>
    <w:rsid w:val="00E70D0C"/>
    <w:rsid w:val="00E70E94"/>
    <w:rsid w:val="00E70FC4"/>
    <w:rsid w:val="00E713DC"/>
    <w:rsid w:val="00E719A4"/>
    <w:rsid w:val="00E719AE"/>
    <w:rsid w:val="00E71CFB"/>
    <w:rsid w:val="00E71DAB"/>
    <w:rsid w:val="00E72049"/>
    <w:rsid w:val="00E72208"/>
    <w:rsid w:val="00E72714"/>
    <w:rsid w:val="00E72751"/>
    <w:rsid w:val="00E72851"/>
    <w:rsid w:val="00E7295D"/>
    <w:rsid w:val="00E729AC"/>
    <w:rsid w:val="00E72BB5"/>
    <w:rsid w:val="00E734BB"/>
    <w:rsid w:val="00E737EF"/>
    <w:rsid w:val="00E7407A"/>
    <w:rsid w:val="00E74469"/>
    <w:rsid w:val="00E74675"/>
    <w:rsid w:val="00E746B6"/>
    <w:rsid w:val="00E7471C"/>
    <w:rsid w:val="00E74899"/>
    <w:rsid w:val="00E74961"/>
    <w:rsid w:val="00E74CE9"/>
    <w:rsid w:val="00E75568"/>
    <w:rsid w:val="00E7578F"/>
    <w:rsid w:val="00E76174"/>
    <w:rsid w:val="00E7618A"/>
    <w:rsid w:val="00E7626A"/>
    <w:rsid w:val="00E7665C"/>
    <w:rsid w:val="00E766CF"/>
    <w:rsid w:val="00E76DDF"/>
    <w:rsid w:val="00E7737B"/>
    <w:rsid w:val="00E77511"/>
    <w:rsid w:val="00E7751C"/>
    <w:rsid w:val="00E778A2"/>
    <w:rsid w:val="00E77AB9"/>
    <w:rsid w:val="00E77DE8"/>
    <w:rsid w:val="00E77E05"/>
    <w:rsid w:val="00E77EC0"/>
    <w:rsid w:val="00E806D9"/>
    <w:rsid w:val="00E80848"/>
    <w:rsid w:val="00E80A3E"/>
    <w:rsid w:val="00E81024"/>
    <w:rsid w:val="00E811E0"/>
    <w:rsid w:val="00E81368"/>
    <w:rsid w:val="00E81556"/>
    <w:rsid w:val="00E819C6"/>
    <w:rsid w:val="00E81DD9"/>
    <w:rsid w:val="00E81EC3"/>
    <w:rsid w:val="00E820DD"/>
    <w:rsid w:val="00E823AB"/>
    <w:rsid w:val="00E8291C"/>
    <w:rsid w:val="00E82BD9"/>
    <w:rsid w:val="00E82CE4"/>
    <w:rsid w:val="00E83163"/>
    <w:rsid w:val="00E8354D"/>
    <w:rsid w:val="00E83899"/>
    <w:rsid w:val="00E8390E"/>
    <w:rsid w:val="00E83BE7"/>
    <w:rsid w:val="00E83C74"/>
    <w:rsid w:val="00E83D82"/>
    <w:rsid w:val="00E83EDC"/>
    <w:rsid w:val="00E83F9D"/>
    <w:rsid w:val="00E841EE"/>
    <w:rsid w:val="00E84404"/>
    <w:rsid w:val="00E84890"/>
    <w:rsid w:val="00E84A0C"/>
    <w:rsid w:val="00E84B17"/>
    <w:rsid w:val="00E85BE3"/>
    <w:rsid w:val="00E85C3E"/>
    <w:rsid w:val="00E85E7E"/>
    <w:rsid w:val="00E864C8"/>
    <w:rsid w:val="00E86B73"/>
    <w:rsid w:val="00E86B96"/>
    <w:rsid w:val="00E86C9A"/>
    <w:rsid w:val="00E86D6E"/>
    <w:rsid w:val="00E87D50"/>
    <w:rsid w:val="00E87DED"/>
    <w:rsid w:val="00E9004B"/>
    <w:rsid w:val="00E901A9"/>
    <w:rsid w:val="00E905BC"/>
    <w:rsid w:val="00E90630"/>
    <w:rsid w:val="00E90815"/>
    <w:rsid w:val="00E908E0"/>
    <w:rsid w:val="00E9094A"/>
    <w:rsid w:val="00E90A49"/>
    <w:rsid w:val="00E910E0"/>
    <w:rsid w:val="00E91407"/>
    <w:rsid w:val="00E914F4"/>
    <w:rsid w:val="00E91728"/>
    <w:rsid w:val="00E9176D"/>
    <w:rsid w:val="00E918D4"/>
    <w:rsid w:val="00E92054"/>
    <w:rsid w:val="00E921B5"/>
    <w:rsid w:val="00E92A75"/>
    <w:rsid w:val="00E92D70"/>
    <w:rsid w:val="00E92E31"/>
    <w:rsid w:val="00E933AC"/>
    <w:rsid w:val="00E93CBE"/>
    <w:rsid w:val="00E93D6A"/>
    <w:rsid w:val="00E93E07"/>
    <w:rsid w:val="00E94342"/>
    <w:rsid w:val="00E94408"/>
    <w:rsid w:val="00E9487F"/>
    <w:rsid w:val="00E948C6"/>
    <w:rsid w:val="00E94D37"/>
    <w:rsid w:val="00E94E63"/>
    <w:rsid w:val="00E94F7C"/>
    <w:rsid w:val="00E951D7"/>
    <w:rsid w:val="00E9558A"/>
    <w:rsid w:val="00E957F0"/>
    <w:rsid w:val="00E95872"/>
    <w:rsid w:val="00E95927"/>
    <w:rsid w:val="00E95B4C"/>
    <w:rsid w:val="00E95FB2"/>
    <w:rsid w:val="00E9614B"/>
    <w:rsid w:val="00E966F3"/>
    <w:rsid w:val="00E9698E"/>
    <w:rsid w:val="00E96D56"/>
    <w:rsid w:val="00E96F7F"/>
    <w:rsid w:val="00E975A7"/>
    <w:rsid w:val="00E97D8D"/>
    <w:rsid w:val="00EA05FA"/>
    <w:rsid w:val="00EA07E9"/>
    <w:rsid w:val="00EA0D5E"/>
    <w:rsid w:val="00EA0F9D"/>
    <w:rsid w:val="00EA1596"/>
    <w:rsid w:val="00EA1C67"/>
    <w:rsid w:val="00EA23AA"/>
    <w:rsid w:val="00EA2F80"/>
    <w:rsid w:val="00EA301C"/>
    <w:rsid w:val="00EA32D2"/>
    <w:rsid w:val="00EA333D"/>
    <w:rsid w:val="00EA3BB9"/>
    <w:rsid w:val="00EA3C8D"/>
    <w:rsid w:val="00EA3D0E"/>
    <w:rsid w:val="00EA416B"/>
    <w:rsid w:val="00EA439F"/>
    <w:rsid w:val="00EA43EC"/>
    <w:rsid w:val="00EA447E"/>
    <w:rsid w:val="00EA4734"/>
    <w:rsid w:val="00EA48E9"/>
    <w:rsid w:val="00EA4E56"/>
    <w:rsid w:val="00EA57F8"/>
    <w:rsid w:val="00EA5DC7"/>
    <w:rsid w:val="00EA5FAD"/>
    <w:rsid w:val="00EA6131"/>
    <w:rsid w:val="00EA6171"/>
    <w:rsid w:val="00EA61B6"/>
    <w:rsid w:val="00EA6417"/>
    <w:rsid w:val="00EA6CBF"/>
    <w:rsid w:val="00EA6FBC"/>
    <w:rsid w:val="00EA6FBD"/>
    <w:rsid w:val="00EA72EF"/>
    <w:rsid w:val="00EA7394"/>
    <w:rsid w:val="00EA75DA"/>
    <w:rsid w:val="00EB03C8"/>
    <w:rsid w:val="00EB0CDD"/>
    <w:rsid w:val="00EB0DDF"/>
    <w:rsid w:val="00EB1071"/>
    <w:rsid w:val="00EB1211"/>
    <w:rsid w:val="00EB143D"/>
    <w:rsid w:val="00EB1456"/>
    <w:rsid w:val="00EB1855"/>
    <w:rsid w:val="00EB1954"/>
    <w:rsid w:val="00EB24DD"/>
    <w:rsid w:val="00EB268B"/>
    <w:rsid w:val="00EB297D"/>
    <w:rsid w:val="00EB2B45"/>
    <w:rsid w:val="00EB2D25"/>
    <w:rsid w:val="00EB2D6C"/>
    <w:rsid w:val="00EB3034"/>
    <w:rsid w:val="00EB3447"/>
    <w:rsid w:val="00EB3AC0"/>
    <w:rsid w:val="00EB3B04"/>
    <w:rsid w:val="00EB3BE7"/>
    <w:rsid w:val="00EB3EF3"/>
    <w:rsid w:val="00EB3F8C"/>
    <w:rsid w:val="00EB43F0"/>
    <w:rsid w:val="00EB4478"/>
    <w:rsid w:val="00EB4907"/>
    <w:rsid w:val="00EB4B89"/>
    <w:rsid w:val="00EB4CD0"/>
    <w:rsid w:val="00EB4D8C"/>
    <w:rsid w:val="00EB5048"/>
    <w:rsid w:val="00EB54EF"/>
    <w:rsid w:val="00EB560B"/>
    <w:rsid w:val="00EB5910"/>
    <w:rsid w:val="00EB672B"/>
    <w:rsid w:val="00EB7140"/>
    <w:rsid w:val="00EB741C"/>
    <w:rsid w:val="00EB78F9"/>
    <w:rsid w:val="00EB7A71"/>
    <w:rsid w:val="00EB7B07"/>
    <w:rsid w:val="00EB7BC8"/>
    <w:rsid w:val="00EC05C8"/>
    <w:rsid w:val="00EC061C"/>
    <w:rsid w:val="00EC1199"/>
    <w:rsid w:val="00EC1533"/>
    <w:rsid w:val="00EC17DE"/>
    <w:rsid w:val="00EC1950"/>
    <w:rsid w:val="00EC1C82"/>
    <w:rsid w:val="00EC1F11"/>
    <w:rsid w:val="00EC23AA"/>
    <w:rsid w:val="00EC242B"/>
    <w:rsid w:val="00EC2918"/>
    <w:rsid w:val="00EC29A1"/>
    <w:rsid w:val="00EC2A6C"/>
    <w:rsid w:val="00EC2B3C"/>
    <w:rsid w:val="00EC2CD2"/>
    <w:rsid w:val="00EC2D7B"/>
    <w:rsid w:val="00EC2E4F"/>
    <w:rsid w:val="00EC32BE"/>
    <w:rsid w:val="00EC360C"/>
    <w:rsid w:val="00EC380F"/>
    <w:rsid w:val="00EC3813"/>
    <w:rsid w:val="00EC3E10"/>
    <w:rsid w:val="00EC4617"/>
    <w:rsid w:val="00EC493B"/>
    <w:rsid w:val="00EC4977"/>
    <w:rsid w:val="00EC4DEC"/>
    <w:rsid w:val="00EC4F42"/>
    <w:rsid w:val="00EC4F7E"/>
    <w:rsid w:val="00EC5B39"/>
    <w:rsid w:val="00EC5BCB"/>
    <w:rsid w:val="00EC5FBC"/>
    <w:rsid w:val="00EC610C"/>
    <w:rsid w:val="00EC6265"/>
    <w:rsid w:val="00EC62AD"/>
    <w:rsid w:val="00EC67F6"/>
    <w:rsid w:val="00EC6AB8"/>
    <w:rsid w:val="00EC6E4E"/>
    <w:rsid w:val="00EC6F8E"/>
    <w:rsid w:val="00EC73CC"/>
    <w:rsid w:val="00EC745B"/>
    <w:rsid w:val="00EC7497"/>
    <w:rsid w:val="00EC74F1"/>
    <w:rsid w:val="00EC74FC"/>
    <w:rsid w:val="00EC783B"/>
    <w:rsid w:val="00EC7A09"/>
    <w:rsid w:val="00EC7B68"/>
    <w:rsid w:val="00EC7FAE"/>
    <w:rsid w:val="00ED08A3"/>
    <w:rsid w:val="00ED0EDB"/>
    <w:rsid w:val="00ED0F44"/>
    <w:rsid w:val="00ED11CE"/>
    <w:rsid w:val="00ED1212"/>
    <w:rsid w:val="00ED1789"/>
    <w:rsid w:val="00ED1B8C"/>
    <w:rsid w:val="00ED1DBF"/>
    <w:rsid w:val="00ED2067"/>
    <w:rsid w:val="00ED2137"/>
    <w:rsid w:val="00ED2618"/>
    <w:rsid w:val="00ED27EB"/>
    <w:rsid w:val="00ED2A15"/>
    <w:rsid w:val="00ED2B29"/>
    <w:rsid w:val="00ED2D60"/>
    <w:rsid w:val="00ED2DF9"/>
    <w:rsid w:val="00ED2E6E"/>
    <w:rsid w:val="00ED357B"/>
    <w:rsid w:val="00ED3E00"/>
    <w:rsid w:val="00ED41ED"/>
    <w:rsid w:val="00ED4863"/>
    <w:rsid w:val="00ED48E3"/>
    <w:rsid w:val="00ED4A15"/>
    <w:rsid w:val="00ED4B11"/>
    <w:rsid w:val="00ED4C1C"/>
    <w:rsid w:val="00ED4CE6"/>
    <w:rsid w:val="00ED4D94"/>
    <w:rsid w:val="00ED54EA"/>
    <w:rsid w:val="00ED556B"/>
    <w:rsid w:val="00ED55BA"/>
    <w:rsid w:val="00ED5620"/>
    <w:rsid w:val="00ED56D7"/>
    <w:rsid w:val="00ED5B6C"/>
    <w:rsid w:val="00ED5BC0"/>
    <w:rsid w:val="00ED624E"/>
    <w:rsid w:val="00ED6983"/>
    <w:rsid w:val="00ED6990"/>
    <w:rsid w:val="00ED6E65"/>
    <w:rsid w:val="00ED769B"/>
    <w:rsid w:val="00ED7DE1"/>
    <w:rsid w:val="00EE0038"/>
    <w:rsid w:val="00EE00B9"/>
    <w:rsid w:val="00EE0754"/>
    <w:rsid w:val="00EE0CF9"/>
    <w:rsid w:val="00EE1498"/>
    <w:rsid w:val="00EE16B3"/>
    <w:rsid w:val="00EE16DA"/>
    <w:rsid w:val="00EE1865"/>
    <w:rsid w:val="00EE18A8"/>
    <w:rsid w:val="00EE1BD0"/>
    <w:rsid w:val="00EE1FB1"/>
    <w:rsid w:val="00EE214F"/>
    <w:rsid w:val="00EE2235"/>
    <w:rsid w:val="00EE2465"/>
    <w:rsid w:val="00EE24B7"/>
    <w:rsid w:val="00EE261C"/>
    <w:rsid w:val="00EE265B"/>
    <w:rsid w:val="00EE2858"/>
    <w:rsid w:val="00EE2ABD"/>
    <w:rsid w:val="00EE2B5D"/>
    <w:rsid w:val="00EE2D73"/>
    <w:rsid w:val="00EE33AA"/>
    <w:rsid w:val="00EE3A42"/>
    <w:rsid w:val="00EE3B9D"/>
    <w:rsid w:val="00EE3F96"/>
    <w:rsid w:val="00EE40A8"/>
    <w:rsid w:val="00EE4140"/>
    <w:rsid w:val="00EE42A2"/>
    <w:rsid w:val="00EE43B6"/>
    <w:rsid w:val="00EE43FE"/>
    <w:rsid w:val="00EE49F6"/>
    <w:rsid w:val="00EE4A3D"/>
    <w:rsid w:val="00EE4F59"/>
    <w:rsid w:val="00EE523D"/>
    <w:rsid w:val="00EE58C6"/>
    <w:rsid w:val="00EE5A11"/>
    <w:rsid w:val="00EE5A23"/>
    <w:rsid w:val="00EE5E69"/>
    <w:rsid w:val="00EE5FC2"/>
    <w:rsid w:val="00EE60D0"/>
    <w:rsid w:val="00EE6783"/>
    <w:rsid w:val="00EE6C72"/>
    <w:rsid w:val="00EE6F0C"/>
    <w:rsid w:val="00EE7279"/>
    <w:rsid w:val="00EE74A9"/>
    <w:rsid w:val="00EE7EF6"/>
    <w:rsid w:val="00EF069D"/>
    <w:rsid w:val="00EF08B2"/>
    <w:rsid w:val="00EF091A"/>
    <w:rsid w:val="00EF0DBD"/>
    <w:rsid w:val="00EF1009"/>
    <w:rsid w:val="00EF1040"/>
    <w:rsid w:val="00EF1285"/>
    <w:rsid w:val="00EF1507"/>
    <w:rsid w:val="00EF16F7"/>
    <w:rsid w:val="00EF179C"/>
    <w:rsid w:val="00EF18A9"/>
    <w:rsid w:val="00EF1CCD"/>
    <w:rsid w:val="00EF1DA3"/>
    <w:rsid w:val="00EF1FB2"/>
    <w:rsid w:val="00EF1FFF"/>
    <w:rsid w:val="00EF228C"/>
    <w:rsid w:val="00EF2DBF"/>
    <w:rsid w:val="00EF2EFA"/>
    <w:rsid w:val="00EF2F60"/>
    <w:rsid w:val="00EF3104"/>
    <w:rsid w:val="00EF321A"/>
    <w:rsid w:val="00EF331D"/>
    <w:rsid w:val="00EF33E5"/>
    <w:rsid w:val="00EF35BA"/>
    <w:rsid w:val="00EF38F3"/>
    <w:rsid w:val="00EF3931"/>
    <w:rsid w:val="00EF39C4"/>
    <w:rsid w:val="00EF3B4E"/>
    <w:rsid w:val="00EF3E26"/>
    <w:rsid w:val="00EF3EE0"/>
    <w:rsid w:val="00EF4B2E"/>
    <w:rsid w:val="00EF4E29"/>
    <w:rsid w:val="00EF5C82"/>
    <w:rsid w:val="00EF618B"/>
    <w:rsid w:val="00EF61BB"/>
    <w:rsid w:val="00EF6C6E"/>
    <w:rsid w:val="00EF6DA9"/>
    <w:rsid w:val="00EF6E76"/>
    <w:rsid w:val="00EF7040"/>
    <w:rsid w:val="00EF785E"/>
    <w:rsid w:val="00EF7884"/>
    <w:rsid w:val="00EF7D39"/>
    <w:rsid w:val="00F00C44"/>
    <w:rsid w:val="00F00F22"/>
    <w:rsid w:val="00F01514"/>
    <w:rsid w:val="00F01782"/>
    <w:rsid w:val="00F01DE8"/>
    <w:rsid w:val="00F01FE2"/>
    <w:rsid w:val="00F02106"/>
    <w:rsid w:val="00F02900"/>
    <w:rsid w:val="00F02F36"/>
    <w:rsid w:val="00F02F49"/>
    <w:rsid w:val="00F03169"/>
    <w:rsid w:val="00F035F7"/>
    <w:rsid w:val="00F03E2F"/>
    <w:rsid w:val="00F04037"/>
    <w:rsid w:val="00F04114"/>
    <w:rsid w:val="00F04262"/>
    <w:rsid w:val="00F042C9"/>
    <w:rsid w:val="00F04A99"/>
    <w:rsid w:val="00F04B9A"/>
    <w:rsid w:val="00F05086"/>
    <w:rsid w:val="00F05107"/>
    <w:rsid w:val="00F05591"/>
    <w:rsid w:val="00F05758"/>
    <w:rsid w:val="00F0599C"/>
    <w:rsid w:val="00F05D64"/>
    <w:rsid w:val="00F0652E"/>
    <w:rsid w:val="00F065D3"/>
    <w:rsid w:val="00F066EA"/>
    <w:rsid w:val="00F06807"/>
    <w:rsid w:val="00F06BB4"/>
    <w:rsid w:val="00F06DC4"/>
    <w:rsid w:val="00F07051"/>
    <w:rsid w:val="00F07A2D"/>
    <w:rsid w:val="00F1023A"/>
    <w:rsid w:val="00F10BB9"/>
    <w:rsid w:val="00F10D8D"/>
    <w:rsid w:val="00F1111F"/>
    <w:rsid w:val="00F11338"/>
    <w:rsid w:val="00F113EE"/>
    <w:rsid w:val="00F118F0"/>
    <w:rsid w:val="00F11BB5"/>
    <w:rsid w:val="00F11EE7"/>
    <w:rsid w:val="00F12066"/>
    <w:rsid w:val="00F121A0"/>
    <w:rsid w:val="00F12560"/>
    <w:rsid w:val="00F12A3B"/>
    <w:rsid w:val="00F12A47"/>
    <w:rsid w:val="00F12A7D"/>
    <w:rsid w:val="00F12A92"/>
    <w:rsid w:val="00F12BCE"/>
    <w:rsid w:val="00F12D39"/>
    <w:rsid w:val="00F12EFA"/>
    <w:rsid w:val="00F136C4"/>
    <w:rsid w:val="00F13947"/>
    <w:rsid w:val="00F13BBE"/>
    <w:rsid w:val="00F13FE4"/>
    <w:rsid w:val="00F14146"/>
    <w:rsid w:val="00F1461E"/>
    <w:rsid w:val="00F14A10"/>
    <w:rsid w:val="00F14EAD"/>
    <w:rsid w:val="00F15139"/>
    <w:rsid w:val="00F15228"/>
    <w:rsid w:val="00F1557C"/>
    <w:rsid w:val="00F15637"/>
    <w:rsid w:val="00F158E3"/>
    <w:rsid w:val="00F15F0B"/>
    <w:rsid w:val="00F1606B"/>
    <w:rsid w:val="00F16499"/>
    <w:rsid w:val="00F16788"/>
    <w:rsid w:val="00F16FF0"/>
    <w:rsid w:val="00F17390"/>
    <w:rsid w:val="00F1791E"/>
    <w:rsid w:val="00F17A34"/>
    <w:rsid w:val="00F17A84"/>
    <w:rsid w:val="00F17AED"/>
    <w:rsid w:val="00F17E88"/>
    <w:rsid w:val="00F2000F"/>
    <w:rsid w:val="00F200F8"/>
    <w:rsid w:val="00F202BE"/>
    <w:rsid w:val="00F20C40"/>
    <w:rsid w:val="00F21056"/>
    <w:rsid w:val="00F21107"/>
    <w:rsid w:val="00F21462"/>
    <w:rsid w:val="00F215E9"/>
    <w:rsid w:val="00F21799"/>
    <w:rsid w:val="00F217C3"/>
    <w:rsid w:val="00F218E1"/>
    <w:rsid w:val="00F21AA9"/>
    <w:rsid w:val="00F21C88"/>
    <w:rsid w:val="00F21C8D"/>
    <w:rsid w:val="00F2208F"/>
    <w:rsid w:val="00F2232A"/>
    <w:rsid w:val="00F2232E"/>
    <w:rsid w:val="00F223CE"/>
    <w:rsid w:val="00F22EC0"/>
    <w:rsid w:val="00F22F3C"/>
    <w:rsid w:val="00F22F6B"/>
    <w:rsid w:val="00F22FFE"/>
    <w:rsid w:val="00F23589"/>
    <w:rsid w:val="00F23826"/>
    <w:rsid w:val="00F23D3F"/>
    <w:rsid w:val="00F23E52"/>
    <w:rsid w:val="00F24441"/>
    <w:rsid w:val="00F2452E"/>
    <w:rsid w:val="00F24E64"/>
    <w:rsid w:val="00F24E80"/>
    <w:rsid w:val="00F25112"/>
    <w:rsid w:val="00F25458"/>
    <w:rsid w:val="00F257B0"/>
    <w:rsid w:val="00F2583E"/>
    <w:rsid w:val="00F25C53"/>
    <w:rsid w:val="00F25E0D"/>
    <w:rsid w:val="00F25FFA"/>
    <w:rsid w:val="00F26084"/>
    <w:rsid w:val="00F261E8"/>
    <w:rsid w:val="00F262C2"/>
    <w:rsid w:val="00F26518"/>
    <w:rsid w:val="00F267A9"/>
    <w:rsid w:val="00F26891"/>
    <w:rsid w:val="00F26A66"/>
    <w:rsid w:val="00F26AC1"/>
    <w:rsid w:val="00F27598"/>
    <w:rsid w:val="00F2791A"/>
    <w:rsid w:val="00F27B1B"/>
    <w:rsid w:val="00F27E02"/>
    <w:rsid w:val="00F27E17"/>
    <w:rsid w:val="00F30320"/>
    <w:rsid w:val="00F30420"/>
    <w:rsid w:val="00F30470"/>
    <w:rsid w:val="00F305A3"/>
    <w:rsid w:val="00F308C9"/>
    <w:rsid w:val="00F30A86"/>
    <w:rsid w:val="00F30D3F"/>
    <w:rsid w:val="00F30EAE"/>
    <w:rsid w:val="00F30F1E"/>
    <w:rsid w:val="00F31DB0"/>
    <w:rsid w:val="00F31FE6"/>
    <w:rsid w:val="00F3206B"/>
    <w:rsid w:val="00F32821"/>
    <w:rsid w:val="00F32952"/>
    <w:rsid w:val="00F33098"/>
    <w:rsid w:val="00F33717"/>
    <w:rsid w:val="00F33C01"/>
    <w:rsid w:val="00F33C8A"/>
    <w:rsid w:val="00F33E57"/>
    <w:rsid w:val="00F33F36"/>
    <w:rsid w:val="00F34333"/>
    <w:rsid w:val="00F3437D"/>
    <w:rsid w:val="00F3450C"/>
    <w:rsid w:val="00F347AC"/>
    <w:rsid w:val="00F34948"/>
    <w:rsid w:val="00F34A4F"/>
    <w:rsid w:val="00F34BFE"/>
    <w:rsid w:val="00F34FF5"/>
    <w:rsid w:val="00F353DD"/>
    <w:rsid w:val="00F3582B"/>
    <w:rsid w:val="00F35EA6"/>
    <w:rsid w:val="00F364E7"/>
    <w:rsid w:val="00F365A1"/>
    <w:rsid w:val="00F3697E"/>
    <w:rsid w:val="00F36A3A"/>
    <w:rsid w:val="00F36D2C"/>
    <w:rsid w:val="00F36D6D"/>
    <w:rsid w:val="00F36F00"/>
    <w:rsid w:val="00F36F1B"/>
    <w:rsid w:val="00F36F8C"/>
    <w:rsid w:val="00F370FD"/>
    <w:rsid w:val="00F373FD"/>
    <w:rsid w:val="00F3768C"/>
    <w:rsid w:val="00F40126"/>
    <w:rsid w:val="00F401F8"/>
    <w:rsid w:val="00F40326"/>
    <w:rsid w:val="00F409B7"/>
    <w:rsid w:val="00F40D89"/>
    <w:rsid w:val="00F40DB3"/>
    <w:rsid w:val="00F41435"/>
    <w:rsid w:val="00F41481"/>
    <w:rsid w:val="00F41603"/>
    <w:rsid w:val="00F4163F"/>
    <w:rsid w:val="00F41CF7"/>
    <w:rsid w:val="00F42111"/>
    <w:rsid w:val="00F42298"/>
    <w:rsid w:val="00F42616"/>
    <w:rsid w:val="00F42D42"/>
    <w:rsid w:val="00F42EF1"/>
    <w:rsid w:val="00F42F2B"/>
    <w:rsid w:val="00F4333C"/>
    <w:rsid w:val="00F43820"/>
    <w:rsid w:val="00F4404E"/>
    <w:rsid w:val="00F44470"/>
    <w:rsid w:val="00F444B8"/>
    <w:rsid w:val="00F44897"/>
    <w:rsid w:val="00F4526D"/>
    <w:rsid w:val="00F4543A"/>
    <w:rsid w:val="00F45E25"/>
    <w:rsid w:val="00F472AA"/>
    <w:rsid w:val="00F47317"/>
    <w:rsid w:val="00F47393"/>
    <w:rsid w:val="00F47473"/>
    <w:rsid w:val="00F47733"/>
    <w:rsid w:val="00F47A91"/>
    <w:rsid w:val="00F47F47"/>
    <w:rsid w:val="00F501D7"/>
    <w:rsid w:val="00F5077D"/>
    <w:rsid w:val="00F50929"/>
    <w:rsid w:val="00F50CF1"/>
    <w:rsid w:val="00F50F11"/>
    <w:rsid w:val="00F51064"/>
    <w:rsid w:val="00F51750"/>
    <w:rsid w:val="00F52064"/>
    <w:rsid w:val="00F523BA"/>
    <w:rsid w:val="00F52703"/>
    <w:rsid w:val="00F52788"/>
    <w:rsid w:val="00F52B86"/>
    <w:rsid w:val="00F52CE0"/>
    <w:rsid w:val="00F52DF6"/>
    <w:rsid w:val="00F53122"/>
    <w:rsid w:val="00F5341C"/>
    <w:rsid w:val="00F540F1"/>
    <w:rsid w:val="00F5449B"/>
    <w:rsid w:val="00F54995"/>
    <w:rsid w:val="00F550A1"/>
    <w:rsid w:val="00F55438"/>
    <w:rsid w:val="00F555C0"/>
    <w:rsid w:val="00F558FD"/>
    <w:rsid w:val="00F55C53"/>
    <w:rsid w:val="00F55CB8"/>
    <w:rsid w:val="00F562D9"/>
    <w:rsid w:val="00F56597"/>
    <w:rsid w:val="00F5673F"/>
    <w:rsid w:val="00F568B0"/>
    <w:rsid w:val="00F5690E"/>
    <w:rsid w:val="00F56944"/>
    <w:rsid w:val="00F56D18"/>
    <w:rsid w:val="00F56D5B"/>
    <w:rsid w:val="00F56E4C"/>
    <w:rsid w:val="00F56EEA"/>
    <w:rsid w:val="00F57120"/>
    <w:rsid w:val="00F57607"/>
    <w:rsid w:val="00F57691"/>
    <w:rsid w:val="00F578A1"/>
    <w:rsid w:val="00F57916"/>
    <w:rsid w:val="00F57B5F"/>
    <w:rsid w:val="00F57F13"/>
    <w:rsid w:val="00F60128"/>
    <w:rsid w:val="00F607D3"/>
    <w:rsid w:val="00F6128E"/>
    <w:rsid w:val="00F61489"/>
    <w:rsid w:val="00F61520"/>
    <w:rsid w:val="00F615A2"/>
    <w:rsid w:val="00F618B9"/>
    <w:rsid w:val="00F61F28"/>
    <w:rsid w:val="00F620A4"/>
    <w:rsid w:val="00F620F5"/>
    <w:rsid w:val="00F621F0"/>
    <w:rsid w:val="00F6233C"/>
    <w:rsid w:val="00F62615"/>
    <w:rsid w:val="00F628CD"/>
    <w:rsid w:val="00F62B7E"/>
    <w:rsid w:val="00F6310D"/>
    <w:rsid w:val="00F63315"/>
    <w:rsid w:val="00F63494"/>
    <w:rsid w:val="00F635DD"/>
    <w:rsid w:val="00F63695"/>
    <w:rsid w:val="00F63B91"/>
    <w:rsid w:val="00F63DD7"/>
    <w:rsid w:val="00F6459D"/>
    <w:rsid w:val="00F646CA"/>
    <w:rsid w:val="00F647AE"/>
    <w:rsid w:val="00F648CD"/>
    <w:rsid w:val="00F65966"/>
    <w:rsid w:val="00F6599B"/>
    <w:rsid w:val="00F660C9"/>
    <w:rsid w:val="00F66147"/>
    <w:rsid w:val="00F6624B"/>
    <w:rsid w:val="00F6675F"/>
    <w:rsid w:val="00F67116"/>
    <w:rsid w:val="00F67139"/>
    <w:rsid w:val="00F679D4"/>
    <w:rsid w:val="00F67BA2"/>
    <w:rsid w:val="00F70052"/>
    <w:rsid w:val="00F70BCF"/>
    <w:rsid w:val="00F711F2"/>
    <w:rsid w:val="00F712FC"/>
    <w:rsid w:val="00F715AC"/>
    <w:rsid w:val="00F71C50"/>
    <w:rsid w:val="00F720AD"/>
    <w:rsid w:val="00F72177"/>
    <w:rsid w:val="00F72A3F"/>
    <w:rsid w:val="00F72F18"/>
    <w:rsid w:val="00F72F9C"/>
    <w:rsid w:val="00F735D2"/>
    <w:rsid w:val="00F742ED"/>
    <w:rsid w:val="00F74586"/>
    <w:rsid w:val="00F74E99"/>
    <w:rsid w:val="00F7524A"/>
    <w:rsid w:val="00F753A6"/>
    <w:rsid w:val="00F75641"/>
    <w:rsid w:val="00F75A09"/>
    <w:rsid w:val="00F75C33"/>
    <w:rsid w:val="00F75D11"/>
    <w:rsid w:val="00F761C5"/>
    <w:rsid w:val="00F76F70"/>
    <w:rsid w:val="00F7716A"/>
    <w:rsid w:val="00F7798D"/>
    <w:rsid w:val="00F77E52"/>
    <w:rsid w:val="00F800B0"/>
    <w:rsid w:val="00F80947"/>
    <w:rsid w:val="00F809C8"/>
    <w:rsid w:val="00F80A72"/>
    <w:rsid w:val="00F80AA7"/>
    <w:rsid w:val="00F80C05"/>
    <w:rsid w:val="00F81127"/>
    <w:rsid w:val="00F81491"/>
    <w:rsid w:val="00F81697"/>
    <w:rsid w:val="00F81ADF"/>
    <w:rsid w:val="00F81B40"/>
    <w:rsid w:val="00F81C03"/>
    <w:rsid w:val="00F8213F"/>
    <w:rsid w:val="00F824A6"/>
    <w:rsid w:val="00F82F92"/>
    <w:rsid w:val="00F831D1"/>
    <w:rsid w:val="00F834B3"/>
    <w:rsid w:val="00F834EB"/>
    <w:rsid w:val="00F840C4"/>
    <w:rsid w:val="00F845CE"/>
    <w:rsid w:val="00F84C04"/>
    <w:rsid w:val="00F84E67"/>
    <w:rsid w:val="00F8508E"/>
    <w:rsid w:val="00F853F6"/>
    <w:rsid w:val="00F85A26"/>
    <w:rsid w:val="00F85AAF"/>
    <w:rsid w:val="00F85C73"/>
    <w:rsid w:val="00F860CA"/>
    <w:rsid w:val="00F8612E"/>
    <w:rsid w:val="00F8675C"/>
    <w:rsid w:val="00F8711C"/>
    <w:rsid w:val="00F87316"/>
    <w:rsid w:val="00F873FC"/>
    <w:rsid w:val="00F8792D"/>
    <w:rsid w:val="00F8795F"/>
    <w:rsid w:val="00F90832"/>
    <w:rsid w:val="00F90DEA"/>
    <w:rsid w:val="00F90FB8"/>
    <w:rsid w:val="00F918E8"/>
    <w:rsid w:val="00F91A29"/>
    <w:rsid w:val="00F924DB"/>
    <w:rsid w:val="00F925E7"/>
    <w:rsid w:val="00F926DA"/>
    <w:rsid w:val="00F92F30"/>
    <w:rsid w:val="00F932E0"/>
    <w:rsid w:val="00F935A6"/>
    <w:rsid w:val="00F93E2E"/>
    <w:rsid w:val="00F93F6A"/>
    <w:rsid w:val="00F94110"/>
    <w:rsid w:val="00F946D2"/>
    <w:rsid w:val="00F9484B"/>
    <w:rsid w:val="00F948C6"/>
    <w:rsid w:val="00F94900"/>
    <w:rsid w:val="00F949DA"/>
    <w:rsid w:val="00F94C8A"/>
    <w:rsid w:val="00F94CD7"/>
    <w:rsid w:val="00F94FC8"/>
    <w:rsid w:val="00F953FA"/>
    <w:rsid w:val="00F955F7"/>
    <w:rsid w:val="00F9569E"/>
    <w:rsid w:val="00F956AF"/>
    <w:rsid w:val="00F95C88"/>
    <w:rsid w:val="00F95CE1"/>
    <w:rsid w:val="00F960D9"/>
    <w:rsid w:val="00F96280"/>
    <w:rsid w:val="00F96D05"/>
    <w:rsid w:val="00F974FE"/>
    <w:rsid w:val="00F97784"/>
    <w:rsid w:val="00F97988"/>
    <w:rsid w:val="00F97C81"/>
    <w:rsid w:val="00F97DB6"/>
    <w:rsid w:val="00F97FD4"/>
    <w:rsid w:val="00FA007A"/>
    <w:rsid w:val="00FA010D"/>
    <w:rsid w:val="00FA043E"/>
    <w:rsid w:val="00FA0779"/>
    <w:rsid w:val="00FA09CF"/>
    <w:rsid w:val="00FA0EA5"/>
    <w:rsid w:val="00FA1302"/>
    <w:rsid w:val="00FA1574"/>
    <w:rsid w:val="00FA1BFA"/>
    <w:rsid w:val="00FA2601"/>
    <w:rsid w:val="00FA2A12"/>
    <w:rsid w:val="00FA2F46"/>
    <w:rsid w:val="00FA37D4"/>
    <w:rsid w:val="00FA3DB0"/>
    <w:rsid w:val="00FA3F74"/>
    <w:rsid w:val="00FA4579"/>
    <w:rsid w:val="00FA49C5"/>
    <w:rsid w:val="00FA4FB2"/>
    <w:rsid w:val="00FA51AA"/>
    <w:rsid w:val="00FA51D0"/>
    <w:rsid w:val="00FA529F"/>
    <w:rsid w:val="00FA5431"/>
    <w:rsid w:val="00FA5A39"/>
    <w:rsid w:val="00FA5B3C"/>
    <w:rsid w:val="00FA600D"/>
    <w:rsid w:val="00FA6759"/>
    <w:rsid w:val="00FA69A5"/>
    <w:rsid w:val="00FA7076"/>
    <w:rsid w:val="00FA719D"/>
    <w:rsid w:val="00FA7402"/>
    <w:rsid w:val="00FA74A8"/>
    <w:rsid w:val="00FA75F5"/>
    <w:rsid w:val="00FA7727"/>
    <w:rsid w:val="00FA780D"/>
    <w:rsid w:val="00FA7C80"/>
    <w:rsid w:val="00FA7D63"/>
    <w:rsid w:val="00FB00BA"/>
    <w:rsid w:val="00FB0325"/>
    <w:rsid w:val="00FB03C6"/>
    <w:rsid w:val="00FB041E"/>
    <w:rsid w:val="00FB069E"/>
    <w:rsid w:val="00FB0A5A"/>
    <w:rsid w:val="00FB101B"/>
    <w:rsid w:val="00FB10AC"/>
    <w:rsid w:val="00FB132A"/>
    <w:rsid w:val="00FB13D1"/>
    <w:rsid w:val="00FB1E85"/>
    <w:rsid w:val="00FB1F7B"/>
    <w:rsid w:val="00FB20C7"/>
    <w:rsid w:val="00FB212E"/>
    <w:rsid w:val="00FB2321"/>
    <w:rsid w:val="00FB28B1"/>
    <w:rsid w:val="00FB2BA6"/>
    <w:rsid w:val="00FB3144"/>
    <w:rsid w:val="00FB3261"/>
    <w:rsid w:val="00FB328C"/>
    <w:rsid w:val="00FB376C"/>
    <w:rsid w:val="00FB3864"/>
    <w:rsid w:val="00FB4223"/>
    <w:rsid w:val="00FB4381"/>
    <w:rsid w:val="00FB43F7"/>
    <w:rsid w:val="00FB4467"/>
    <w:rsid w:val="00FB4645"/>
    <w:rsid w:val="00FB48F7"/>
    <w:rsid w:val="00FB54A4"/>
    <w:rsid w:val="00FB5571"/>
    <w:rsid w:val="00FB5777"/>
    <w:rsid w:val="00FB57F2"/>
    <w:rsid w:val="00FB5898"/>
    <w:rsid w:val="00FB5920"/>
    <w:rsid w:val="00FB5B6F"/>
    <w:rsid w:val="00FB5B86"/>
    <w:rsid w:val="00FB5ED7"/>
    <w:rsid w:val="00FB60A1"/>
    <w:rsid w:val="00FB65F2"/>
    <w:rsid w:val="00FB6BF8"/>
    <w:rsid w:val="00FB6CEB"/>
    <w:rsid w:val="00FB738C"/>
    <w:rsid w:val="00FB74B2"/>
    <w:rsid w:val="00FB766E"/>
    <w:rsid w:val="00FB76E7"/>
    <w:rsid w:val="00FB7725"/>
    <w:rsid w:val="00FB784E"/>
    <w:rsid w:val="00FB7CC6"/>
    <w:rsid w:val="00FC04C5"/>
    <w:rsid w:val="00FC0757"/>
    <w:rsid w:val="00FC085C"/>
    <w:rsid w:val="00FC13AF"/>
    <w:rsid w:val="00FC19EE"/>
    <w:rsid w:val="00FC1E6D"/>
    <w:rsid w:val="00FC214F"/>
    <w:rsid w:val="00FC2182"/>
    <w:rsid w:val="00FC232E"/>
    <w:rsid w:val="00FC2540"/>
    <w:rsid w:val="00FC273C"/>
    <w:rsid w:val="00FC290E"/>
    <w:rsid w:val="00FC2916"/>
    <w:rsid w:val="00FC2E8A"/>
    <w:rsid w:val="00FC35D5"/>
    <w:rsid w:val="00FC3A17"/>
    <w:rsid w:val="00FC3DF2"/>
    <w:rsid w:val="00FC4134"/>
    <w:rsid w:val="00FC4594"/>
    <w:rsid w:val="00FC4655"/>
    <w:rsid w:val="00FC468D"/>
    <w:rsid w:val="00FC46C9"/>
    <w:rsid w:val="00FC4927"/>
    <w:rsid w:val="00FC4CB7"/>
    <w:rsid w:val="00FC5090"/>
    <w:rsid w:val="00FC52A6"/>
    <w:rsid w:val="00FC534D"/>
    <w:rsid w:val="00FC5676"/>
    <w:rsid w:val="00FC57CD"/>
    <w:rsid w:val="00FC58EE"/>
    <w:rsid w:val="00FC5929"/>
    <w:rsid w:val="00FC5B02"/>
    <w:rsid w:val="00FC5C51"/>
    <w:rsid w:val="00FC600A"/>
    <w:rsid w:val="00FC63C3"/>
    <w:rsid w:val="00FC6585"/>
    <w:rsid w:val="00FC678A"/>
    <w:rsid w:val="00FC6C06"/>
    <w:rsid w:val="00FC72FE"/>
    <w:rsid w:val="00FC74E0"/>
    <w:rsid w:val="00FC76B8"/>
    <w:rsid w:val="00FC7722"/>
    <w:rsid w:val="00FC7C0A"/>
    <w:rsid w:val="00FC7C29"/>
    <w:rsid w:val="00FC7CD6"/>
    <w:rsid w:val="00FD04E6"/>
    <w:rsid w:val="00FD0893"/>
    <w:rsid w:val="00FD10D7"/>
    <w:rsid w:val="00FD11DE"/>
    <w:rsid w:val="00FD1475"/>
    <w:rsid w:val="00FD17C4"/>
    <w:rsid w:val="00FD1B74"/>
    <w:rsid w:val="00FD1B75"/>
    <w:rsid w:val="00FD1C05"/>
    <w:rsid w:val="00FD1FA5"/>
    <w:rsid w:val="00FD212A"/>
    <w:rsid w:val="00FD2934"/>
    <w:rsid w:val="00FD2E5D"/>
    <w:rsid w:val="00FD35B5"/>
    <w:rsid w:val="00FD38C5"/>
    <w:rsid w:val="00FD3BEF"/>
    <w:rsid w:val="00FD419B"/>
    <w:rsid w:val="00FD41B7"/>
    <w:rsid w:val="00FD4343"/>
    <w:rsid w:val="00FD463E"/>
    <w:rsid w:val="00FD4869"/>
    <w:rsid w:val="00FD4A97"/>
    <w:rsid w:val="00FD4AE4"/>
    <w:rsid w:val="00FD4D31"/>
    <w:rsid w:val="00FD4E0F"/>
    <w:rsid w:val="00FD51D3"/>
    <w:rsid w:val="00FD51EA"/>
    <w:rsid w:val="00FD6258"/>
    <w:rsid w:val="00FD6522"/>
    <w:rsid w:val="00FD6698"/>
    <w:rsid w:val="00FD6885"/>
    <w:rsid w:val="00FD6EDB"/>
    <w:rsid w:val="00FD7178"/>
    <w:rsid w:val="00FD7271"/>
    <w:rsid w:val="00FD74B1"/>
    <w:rsid w:val="00FD74CB"/>
    <w:rsid w:val="00FD78A9"/>
    <w:rsid w:val="00FD78ED"/>
    <w:rsid w:val="00FD7F3B"/>
    <w:rsid w:val="00FE05E6"/>
    <w:rsid w:val="00FE068D"/>
    <w:rsid w:val="00FE0A31"/>
    <w:rsid w:val="00FE0C00"/>
    <w:rsid w:val="00FE0D5A"/>
    <w:rsid w:val="00FE0F3F"/>
    <w:rsid w:val="00FE0F71"/>
    <w:rsid w:val="00FE1BFA"/>
    <w:rsid w:val="00FE229C"/>
    <w:rsid w:val="00FE24B6"/>
    <w:rsid w:val="00FE282A"/>
    <w:rsid w:val="00FE2878"/>
    <w:rsid w:val="00FE28C3"/>
    <w:rsid w:val="00FE2CB1"/>
    <w:rsid w:val="00FE2EBC"/>
    <w:rsid w:val="00FE2F0A"/>
    <w:rsid w:val="00FE403E"/>
    <w:rsid w:val="00FE4780"/>
    <w:rsid w:val="00FE495D"/>
    <w:rsid w:val="00FE4E7F"/>
    <w:rsid w:val="00FE4F47"/>
    <w:rsid w:val="00FE51FB"/>
    <w:rsid w:val="00FE5281"/>
    <w:rsid w:val="00FE5415"/>
    <w:rsid w:val="00FE547E"/>
    <w:rsid w:val="00FE56FF"/>
    <w:rsid w:val="00FE5757"/>
    <w:rsid w:val="00FE5898"/>
    <w:rsid w:val="00FE5A4C"/>
    <w:rsid w:val="00FE5B51"/>
    <w:rsid w:val="00FE5CC0"/>
    <w:rsid w:val="00FE62E0"/>
    <w:rsid w:val="00FE64B8"/>
    <w:rsid w:val="00FE6D21"/>
    <w:rsid w:val="00FE6F16"/>
    <w:rsid w:val="00FE7214"/>
    <w:rsid w:val="00FE7524"/>
    <w:rsid w:val="00FE7C25"/>
    <w:rsid w:val="00FE7E7C"/>
    <w:rsid w:val="00FF02EE"/>
    <w:rsid w:val="00FF03AD"/>
    <w:rsid w:val="00FF044E"/>
    <w:rsid w:val="00FF08B9"/>
    <w:rsid w:val="00FF0CE9"/>
    <w:rsid w:val="00FF1142"/>
    <w:rsid w:val="00FF15E8"/>
    <w:rsid w:val="00FF17EA"/>
    <w:rsid w:val="00FF1CC3"/>
    <w:rsid w:val="00FF224C"/>
    <w:rsid w:val="00FF24C2"/>
    <w:rsid w:val="00FF2C02"/>
    <w:rsid w:val="00FF2D92"/>
    <w:rsid w:val="00FF2EAB"/>
    <w:rsid w:val="00FF2FB7"/>
    <w:rsid w:val="00FF3008"/>
    <w:rsid w:val="00FF3514"/>
    <w:rsid w:val="00FF3553"/>
    <w:rsid w:val="00FF380C"/>
    <w:rsid w:val="00FF3E5C"/>
    <w:rsid w:val="00FF40EF"/>
    <w:rsid w:val="00FF4842"/>
    <w:rsid w:val="00FF4F81"/>
    <w:rsid w:val="00FF51A4"/>
    <w:rsid w:val="00FF57FC"/>
    <w:rsid w:val="00FF5924"/>
    <w:rsid w:val="00FF597E"/>
    <w:rsid w:val="00FF5CFF"/>
    <w:rsid w:val="00FF6460"/>
    <w:rsid w:val="00FF6698"/>
    <w:rsid w:val="00FF6A88"/>
    <w:rsid w:val="00FF6F71"/>
    <w:rsid w:val="00FF7036"/>
    <w:rsid w:val="00FF72A1"/>
    <w:rsid w:val="00FF73CA"/>
    <w:rsid w:val="00FF7AC4"/>
    <w:rsid w:val="00FF7B2B"/>
    <w:rsid w:val="00FF7D90"/>
    <w:rsid w:val="00FF7F23"/>
    <w:rsid w:val="02F737A8"/>
    <w:rsid w:val="036F0AD8"/>
    <w:rsid w:val="03C52A1C"/>
    <w:rsid w:val="03F96ACC"/>
    <w:rsid w:val="044026FF"/>
    <w:rsid w:val="04B44CAD"/>
    <w:rsid w:val="060D663A"/>
    <w:rsid w:val="0625365B"/>
    <w:rsid w:val="06DC08AF"/>
    <w:rsid w:val="07E477E9"/>
    <w:rsid w:val="08621D0A"/>
    <w:rsid w:val="089E6178"/>
    <w:rsid w:val="091E47A1"/>
    <w:rsid w:val="0A03143A"/>
    <w:rsid w:val="0A05712D"/>
    <w:rsid w:val="0A7B5C03"/>
    <w:rsid w:val="0A7C6C30"/>
    <w:rsid w:val="0AA76D40"/>
    <w:rsid w:val="0ABC7075"/>
    <w:rsid w:val="0ADE16A9"/>
    <w:rsid w:val="0B317C9D"/>
    <w:rsid w:val="0B401435"/>
    <w:rsid w:val="0B4300B2"/>
    <w:rsid w:val="0BA73EEA"/>
    <w:rsid w:val="0BD20567"/>
    <w:rsid w:val="0C216182"/>
    <w:rsid w:val="0C5E381C"/>
    <w:rsid w:val="0CC40C0B"/>
    <w:rsid w:val="0CF43F53"/>
    <w:rsid w:val="0D781A12"/>
    <w:rsid w:val="0DF80D53"/>
    <w:rsid w:val="0E437E8C"/>
    <w:rsid w:val="0E5A1C7A"/>
    <w:rsid w:val="0F550505"/>
    <w:rsid w:val="0F8E4F12"/>
    <w:rsid w:val="0FBA0D73"/>
    <w:rsid w:val="10B214CD"/>
    <w:rsid w:val="10F537D6"/>
    <w:rsid w:val="114B5E55"/>
    <w:rsid w:val="118F004D"/>
    <w:rsid w:val="11BA1960"/>
    <w:rsid w:val="11FD6730"/>
    <w:rsid w:val="12AC5875"/>
    <w:rsid w:val="132827E8"/>
    <w:rsid w:val="13283EEC"/>
    <w:rsid w:val="133B0E0F"/>
    <w:rsid w:val="13A87BF3"/>
    <w:rsid w:val="147A1FEA"/>
    <w:rsid w:val="14DA4BB6"/>
    <w:rsid w:val="14E97082"/>
    <w:rsid w:val="15DE412B"/>
    <w:rsid w:val="16C6023E"/>
    <w:rsid w:val="171B3420"/>
    <w:rsid w:val="180C0FE9"/>
    <w:rsid w:val="185F78CE"/>
    <w:rsid w:val="18814425"/>
    <w:rsid w:val="19131825"/>
    <w:rsid w:val="194317F8"/>
    <w:rsid w:val="1D572CB3"/>
    <w:rsid w:val="1E4F49AE"/>
    <w:rsid w:val="20581B84"/>
    <w:rsid w:val="21917B63"/>
    <w:rsid w:val="21FC2BA2"/>
    <w:rsid w:val="228774E9"/>
    <w:rsid w:val="24840C5E"/>
    <w:rsid w:val="26B452F2"/>
    <w:rsid w:val="26E02214"/>
    <w:rsid w:val="274C3C43"/>
    <w:rsid w:val="275B068B"/>
    <w:rsid w:val="27FC1836"/>
    <w:rsid w:val="283D623D"/>
    <w:rsid w:val="29D1441D"/>
    <w:rsid w:val="2A5541D4"/>
    <w:rsid w:val="2A7739B1"/>
    <w:rsid w:val="2ADC4292"/>
    <w:rsid w:val="2B526694"/>
    <w:rsid w:val="2C1F120E"/>
    <w:rsid w:val="2CD41CB5"/>
    <w:rsid w:val="2D014E2D"/>
    <w:rsid w:val="2E786697"/>
    <w:rsid w:val="2EA73730"/>
    <w:rsid w:val="2EB5647A"/>
    <w:rsid w:val="2F144E2B"/>
    <w:rsid w:val="30662C40"/>
    <w:rsid w:val="30AB30B0"/>
    <w:rsid w:val="30B46407"/>
    <w:rsid w:val="321D1044"/>
    <w:rsid w:val="323F3DDC"/>
    <w:rsid w:val="32D93D09"/>
    <w:rsid w:val="32E80FF0"/>
    <w:rsid w:val="336C1407"/>
    <w:rsid w:val="338B45FA"/>
    <w:rsid w:val="33CC6048"/>
    <w:rsid w:val="3506269B"/>
    <w:rsid w:val="353E7F79"/>
    <w:rsid w:val="35F82D22"/>
    <w:rsid w:val="369E2DBA"/>
    <w:rsid w:val="36BA0A27"/>
    <w:rsid w:val="3713044F"/>
    <w:rsid w:val="374534D2"/>
    <w:rsid w:val="37A3594C"/>
    <w:rsid w:val="387B547D"/>
    <w:rsid w:val="39785DDC"/>
    <w:rsid w:val="3C145614"/>
    <w:rsid w:val="3C4E2215"/>
    <w:rsid w:val="3C92742A"/>
    <w:rsid w:val="3D234CB1"/>
    <w:rsid w:val="3DB06A56"/>
    <w:rsid w:val="3E5025AE"/>
    <w:rsid w:val="3E8E055D"/>
    <w:rsid w:val="3F5713EC"/>
    <w:rsid w:val="40460BEA"/>
    <w:rsid w:val="40615C4F"/>
    <w:rsid w:val="407B46CA"/>
    <w:rsid w:val="40CB7A77"/>
    <w:rsid w:val="416D6FE0"/>
    <w:rsid w:val="432F4834"/>
    <w:rsid w:val="434B062C"/>
    <w:rsid w:val="43F11455"/>
    <w:rsid w:val="4462017B"/>
    <w:rsid w:val="446624FF"/>
    <w:rsid w:val="44BA7403"/>
    <w:rsid w:val="44D7637B"/>
    <w:rsid w:val="45B7610A"/>
    <w:rsid w:val="461A5F97"/>
    <w:rsid w:val="462743A6"/>
    <w:rsid w:val="476C6BE4"/>
    <w:rsid w:val="47A906D6"/>
    <w:rsid w:val="47D82FE4"/>
    <w:rsid w:val="48D90553"/>
    <w:rsid w:val="4A664FB9"/>
    <w:rsid w:val="4AD852FB"/>
    <w:rsid w:val="4B672F53"/>
    <w:rsid w:val="4BDA097B"/>
    <w:rsid w:val="4D162898"/>
    <w:rsid w:val="4DA23CEB"/>
    <w:rsid w:val="4DB37EBD"/>
    <w:rsid w:val="4DD94613"/>
    <w:rsid w:val="4E0212B4"/>
    <w:rsid w:val="4FDF10F7"/>
    <w:rsid w:val="4FF26888"/>
    <w:rsid w:val="50141912"/>
    <w:rsid w:val="50DD6812"/>
    <w:rsid w:val="52210D9B"/>
    <w:rsid w:val="524B7252"/>
    <w:rsid w:val="548E2F47"/>
    <w:rsid w:val="55F244D0"/>
    <w:rsid w:val="5601095D"/>
    <w:rsid w:val="56917F72"/>
    <w:rsid w:val="576F5B2B"/>
    <w:rsid w:val="57D0053D"/>
    <w:rsid w:val="593604C6"/>
    <w:rsid w:val="599D63A2"/>
    <w:rsid w:val="59A746A2"/>
    <w:rsid w:val="59B01D6F"/>
    <w:rsid w:val="59DA6BC2"/>
    <w:rsid w:val="5A3C7BFE"/>
    <w:rsid w:val="5B646150"/>
    <w:rsid w:val="5D595164"/>
    <w:rsid w:val="5FCF261D"/>
    <w:rsid w:val="60B82B5A"/>
    <w:rsid w:val="60F3286E"/>
    <w:rsid w:val="61A0166F"/>
    <w:rsid w:val="61C4244B"/>
    <w:rsid w:val="63B10E1C"/>
    <w:rsid w:val="63CA033A"/>
    <w:rsid w:val="64322996"/>
    <w:rsid w:val="648301BB"/>
    <w:rsid w:val="650737F6"/>
    <w:rsid w:val="66555F50"/>
    <w:rsid w:val="665F03BB"/>
    <w:rsid w:val="670F0B1C"/>
    <w:rsid w:val="67192444"/>
    <w:rsid w:val="67386690"/>
    <w:rsid w:val="67553425"/>
    <w:rsid w:val="67654124"/>
    <w:rsid w:val="67E204E2"/>
    <w:rsid w:val="687E7B27"/>
    <w:rsid w:val="68D40030"/>
    <w:rsid w:val="695F59A9"/>
    <w:rsid w:val="69900A16"/>
    <w:rsid w:val="6B1E583E"/>
    <w:rsid w:val="6B8779C8"/>
    <w:rsid w:val="6B9E2CDA"/>
    <w:rsid w:val="6BB57BDF"/>
    <w:rsid w:val="6E6C0D4A"/>
    <w:rsid w:val="6E761293"/>
    <w:rsid w:val="6EA27A53"/>
    <w:rsid w:val="6FE65401"/>
    <w:rsid w:val="7164714A"/>
    <w:rsid w:val="71732ADF"/>
    <w:rsid w:val="717975D1"/>
    <w:rsid w:val="72BF024A"/>
    <w:rsid w:val="738F64D6"/>
    <w:rsid w:val="740628CA"/>
    <w:rsid w:val="74DA2E74"/>
    <w:rsid w:val="75F72A95"/>
    <w:rsid w:val="791F23A2"/>
    <w:rsid w:val="79A60F16"/>
    <w:rsid w:val="79ED1804"/>
    <w:rsid w:val="79F42FCB"/>
    <w:rsid w:val="7A562D21"/>
    <w:rsid w:val="7B4E6013"/>
    <w:rsid w:val="7D812283"/>
    <w:rsid w:val="7D815A24"/>
    <w:rsid w:val="7E8563B0"/>
    <w:rsid w:val="7EE72686"/>
    <w:rsid w:val="7FE91CBA"/>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4AE55CF1"/>
  <w15:docId w15:val="{D6F4F469-47CF-41B3-9491-3CA50817B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qFormat="1"/>
    <w:lsdException w:name="toc 5" w:qFormat="1"/>
    <w:lsdException w:name="toc 6" w:qFormat="1"/>
    <w:lsdException w:name="toc 7" w:qFormat="1"/>
    <w:lsdException w:name="toc 8" w:qFormat="1"/>
    <w:lsdException w:name="toc 9" w:qFormat="1"/>
    <w:lsdException w:name="footnote text" w:qFormat="1"/>
    <w:lsdException w:name="annotation text" w:qFormat="1"/>
    <w:lsdException w:name="header" w:qFormat="1"/>
    <w:lsdException w:name="footer" w:qFormat="1"/>
    <w:lsdException w:name="caption" w:unhideWhenUsed="1" w:qFormat="1"/>
    <w:lsdException w:name="table of figures" w:qFormat="1"/>
    <w:lsdException w:name="footnote reference" w:qFormat="1"/>
    <w:lsdException w:name="annotation reference" w:qFormat="1"/>
    <w:lsdException w:name="page number" w:qFormat="1"/>
    <w:lsdException w:name="table of authorities" w:qFormat="1"/>
    <w:lsdException w:name="toa heading" w:qFormat="1"/>
    <w:lsdException w:name="Title" w:qFormat="1"/>
    <w:lsdException w:name="Default Paragraph Font" w:semiHidden="1" w:uiPriority="1" w:unhideWhenUsed="1" w:qFormat="1"/>
    <w:lsdException w:name="Body Text" w:qFormat="1"/>
    <w:lsdException w:name="Subtitle" w:qFormat="1"/>
    <w:lsdException w:name="Date" w:qFormat="1"/>
    <w:lsdException w:name="Hyperlink" w:uiPriority="99" w:qFormat="1"/>
    <w:lsdException w:name="FollowedHyperlink" w:qFormat="1"/>
    <w:lsdException w:name="Strong" w:qFormat="1"/>
    <w:lsdException w:name="Emphasis" w:qFormat="1"/>
    <w:lsdException w:name="Document Map" w:qFormat="1"/>
    <w:lsdException w:name="Plain Text" w:qFormat="1"/>
    <w:lsdException w:name="HTML Top of Form" w:semiHidden="1" w:uiPriority="99" w:unhideWhenUsed="1"/>
    <w:lsdException w:name="HTML Bottom of Form" w:semiHidden="1" w:uiPriority="99" w:unhideWhenUsed="1"/>
    <w:lsdException w:name="Normal (Web)" w:qFormat="1"/>
    <w:lsdException w:name="HTML Preformatted"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0">
    <w:name w:val="Normal"/>
    <w:autoRedefine/>
    <w:qFormat/>
    <w:rsid w:val="00864936"/>
    <w:pPr>
      <w:spacing w:line="360" w:lineRule="auto"/>
      <w:jc w:val="both"/>
    </w:pPr>
    <w:rPr>
      <w:rFonts w:asciiTheme="minorHAnsi" w:eastAsiaTheme="minorEastAsia" w:hAnsiTheme="minorHAnsi" w:cstheme="minorBidi"/>
      <w:sz w:val="24"/>
    </w:rPr>
  </w:style>
  <w:style w:type="paragraph" w:styleId="1">
    <w:name w:val="heading 1"/>
    <w:basedOn w:val="a0"/>
    <w:next w:val="a0"/>
    <w:link w:val="10"/>
    <w:qFormat/>
    <w:rsid w:val="0061754E"/>
    <w:pPr>
      <w:numPr>
        <w:numId w:val="10"/>
      </w:numPr>
      <w:pBdr>
        <w:top w:val="single" w:sz="24" w:space="0" w:color="70AD47"/>
        <w:left w:val="single" w:sz="24" w:space="0" w:color="70AD47"/>
        <w:bottom w:val="single" w:sz="24" w:space="0" w:color="70AD47"/>
        <w:right w:val="single" w:sz="24" w:space="0" w:color="70AD47"/>
      </w:pBdr>
      <w:shd w:val="clear" w:color="auto" w:fill="70AD47"/>
      <w:tabs>
        <w:tab w:val="left" w:pos="420"/>
      </w:tabs>
      <w:ind w:left="0" w:firstLine="0"/>
      <w:outlineLvl w:val="0"/>
    </w:pPr>
    <w:rPr>
      <w:rFonts w:ascii="Times New Roman" w:eastAsia="宋体" w:hAnsi="Times New Roman" w:cs="Times New Roman"/>
      <w:b/>
      <w:caps/>
      <w:spacing w:val="15"/>
      <w:sz w:val="30"/>
      <w:szCs w:val="22"/>
    </w:rPr>
  </w:style>
  <w:style w:type="paragraph" w:styleId="2">
    <w:name w:val="heading 2"/>
    <w:basedOn w:val="a0"/>
    <w:next w:val="a0"/>
    <w:link w:val="20"/>
    <w:autoRedefine/>
    <w:unhideWhenUsed/>
    <w:qFormat/>
    <w:rsid w:val="00864936"/>
    <w:pPr>
      <w:numPr>
        <w:ilvl w:val="1"/>
        <w:numId w:val="10"/>
      </w:numPr>
      <w:pBdr>
        <w:top w:val="single" w:sz="24" w:space="0" w:color="D6E3BC" w:themeColor="accent3" w:themeTint="66"/>
        <w:left w:val="single" w:sz="24" w:space="0" w:color="D6E3BC" w:themeColor="accent3" w:themeTint="66"/>
        <w:bottom w:val="single" w:sz="24" w:space="0" w:color="D6E3BC" w:themeColor="accent3" w:themeTint="66"/>
        <w:right w:val="single" w:sz="24" w:space="0" w:color="D6E3BC" w:themeColor="accent3" w:themeTint="66"/>
      </w:pBdr>
      <w:shd w:val="clear" w:color="auto" w:fill="D6E3BC" w:themeFill="accent3" w:themeFillTint="66"/>
      <w:ind w:left="0" w:firstLine="0"/>
      <w:jc w:val="left"/>
      <w:outlineLvl w:val="1"/>
    </w:pPr>
    <w:rPr>
      <w:rFonts w:ascii="Times New Roman" w:eastAsia="宋体" w:hAnsi="Times New Roman"/>
      <w:b/>
      <w:caps/>
      <w:color w:val="44546A"/>
      <w:spacing w:val="17"/>
      <w:sz w:val="28"/>
    </w:rPr>
  </w:style>
  <w:style w:type="paragraph" w:styleId="3">
    <w:name w:val="heading 3"/>
    <w:basedOn w:val="a0"/>
    <w:next w:val="a0"/>
    <w:link w:val="30"/>
    <w:autoRedefine/>
    <w:unhideWhenUsed/>
    <w:qFormat/>
    <w:rsid w:val="009A6CDC"/>
    <w:pPr>
      <w:numPr>
        <w:ilvl w:val="2"/>
        <w:numId w:val="10"/>
      </w:numPr>
      <w:tabs>
        <w:tab w:val="left" w:pos="420"/>
      </w:tabs>
      <w:ind w:left="0" w:firstLine="0"/>
      <w:outlineLvl w:val="2"/>
    </w:pPr>
    <w:rPr>
      <w:rFonts w:ascii="Times New Roman" w:eastAsia="宋体" w:hAnsi="Times New Roman" w:cs="Times New Roman"/>
      <w:b/>
      <w:spacing w:val="15"/>
    </w:rPr>
  </w:style>
  <w:style w:type="paragraph" w:styleId="4">
    <w:name w:val="heading 4"/>
    <w:basedOn w:val="a0"/>
    <w:next w:val="a0"/>
    <w:link w:val="40"/>
    <w:autoRedefine/>
    <w:semiHidden/>
    <w:unhideWhenUsed/>
    <w:qFormat/>
    <w:pPr>
      <w:numPr>
        <w:ilvl w:val="3"/>
        <w:numId w:val="10"/>
      </w:numPr>
      <w:pBdr>
        <w:top w:val="dotted" w:sz="6" w:space="2" w:color="4F81BD" w:themeColor="accent1"/>
      </w:pBdr>
      <w:spacing w:before="200" w:afterLines="50"/>
      <w:outlineLvl w:val="3"/>
    </w:pPr>
    <w:rPr>
      <w:b/>
      <w:color w:val="365F91" w:themeColor="accent1" w:themeShade="BF"/>
      <w:spacing w:val="10"/>
    </w:rPr>
  </w:style>
  <w:style w:type="paragraph" w:styleId="5">
    <w:name w:val="heading 5"/>
    <w:basedOn w:val="a0"/>
    <w:next w:val="a0"/>
    <w:link w:val="50"/>
    <w:autoRedefine/>
    <w:semiHidden/>
    <w:unhideWhenUsed/>
    <w:qFormat/>
    <w:pPr>
      <w:numPr>
        <w:ilvl w:val="4"/>
        <w:numId w:val="10"/>
      </w:numPr>
      <w:pBdr>
        <w:bottom w:val="single" w:sz="6" w:space="1" w:color="4F81BD" w:themeColor="accent1"/>
      </w:pBdr>
      <w:spacing w:before="200"/>
      <w:outlineLvl w:val="4"/>
    </w:pPr>
    <w:rPr>
      <w:color w:val="365F91" w:themeColor="accent1" w:themeShade="BF"/>
      <w:spacing w:val="10"/>
    </w:rPr>
  </w:style>
  <w:style w:type="paragraph" w:styleId="6">
    <w:name w:val="heading 6"/>
    <w:basedOn w:val="a0"/>
    <w:next w:val="a0"/>
    <w:link w:val="60"/>
    <w:autoRedefine/>
    <w:semiHidden/>
    <w:unhideWhenUsed/>
    <w:qFormat/>
    <w:pPr>
      <w:numPr>
        <w:ilvl w:val="5"/>
        <w:numId w:val="10"/>
      </w:numPr>
      <w:pBdr>
        <w:bottom w:val="dotted" w:sz="6" w:space="1" w:color="4F81BD" w:themeColor="accent1"/>
      </w:pBdr>
      <w:spacing w:before="200"/>
      <w:outlineLvl w:val="5"/>
    </w:pPr>
    <w:rPr>
      <w:caps/>
      <w:color w:val="365F91" w:themeColor="accent1" w:themeShade="BF"/>
      <w:spacing w:val="10"/>
    </w:rPr>
  </w:style>
  <w:style w:type="paragraph" w:styleId="7">
    <w:name w:val="heading 7"/>
    <w:basedOn w:val="a0"/>
    <w:next w:val="a0"/>
    <w:link w:val="70"/>
    <w:autoRedefine/>
    <w:semiHidden/>
    <w:unhideWhenUsed/>
    <w:qFormat/>
    <w:pPr>
      <w:numPr>
        <w:ilvl w:val="6"/>
        <w:numId w:val="10"/>
      </w:numPr>
      <w:spacing w:before="200"/>
      <w:outlineLvl w:val="6"/>
    </w:pPr>
    <w:rPr>
      <w:caps/>
      <w:color w:val="365F91" w:themeColor="accent1" w:themeShade="BF"/>
      <w:spacing w:val="10"/>
    </w:rPr>
  </w:style>
  <w:style w:type="paragraph" w:styleId="8">
    <w:name w:val="heading 8"/>
    <w:basedOn w:val="a0"/>
    <w:next w:val="a0"/>
    <w:link w:val="80"/>
    <w:autoRedefine/>
    <w:semiHidden/>
    <w:unhideWhenUsed/>
    <w:qFormat/>
    <w:pPr>
      <w:numPr>
        <w:ilvl w:val="7"/>
        <w:numId w:val="10"/>
      </w:numPr>
      <w:spacing w:before="200"/>
      <w:outlineLvl w:val="7"/>
    </w:pPr>
    <w:rPr>
      <w:caps/>
      <w:spacing w:val="10"/>
      <w:sz w:val="18"/>
      <w:szCs w:val="18"/>
    </w:rPr>
  </w:style>
  <w:style w:type="paragraph" w:styleId="9">
    <w:name w:val="heading 9"/>
    <w:basedOn w:val="a0"/>
    <w:next w:val="a0"/>
    <w:link w:val="90"/>
    <w:autoRedefine/>
    <w:semiHidden/>
    <w:unhideWhenUsed/>
    <w:qFormat/>
    <w:pPr>
      <w:numPr>
        <w:ilvl w:val="8"/>
        <w:numId w:val="10"/>
      </w:numPr>
      <w:spacing w:before="200"/>
      <w:outlineLvl w:val="8"/>
    </w:pPr>
    <w:rPr>
      <w:i/>
      <w:iCs/>
      <w:caps/>
      <w:spacing w:val="10"/>
      <w:sz w:val="18"/>
      <w:szCs w:val="18"/>
    </w:rPr>
  </w:style>
  <w:style w:type="character" w:default="1" w:styleId="a1">
    <w:name w:val="Default Paragraph Font"/>
    <w:uiPriority w:val="1"/>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TOC7">
    <w:name w:val="toc 7"/>
    <w:basedOn w:val="a0"/>
    <w:next w:val="a0"/>
    <w:autoRedefine/>
    <w:qFormat/>
    <w:pPr>
      <w:framePr w:wrap="around" w:hAnchor="text" w:y="1"/>
      <w:ind w:left="1260"/>
    </w:pPr>
    <w:rPr>
      <w:rFonts w:cstheme="minorHAnsi"/>
      <w:sz w:val="18"/>
      <w:szCs w:val="18"/>
    </w:rPr>
  </w:style>
  <w:style w:type="paragraph" w:styleId="a4">
    <w:name w:val="table of authorities"/>
    <w:basedOn w:val="a0"/>
    <w:next w:val="a0"/>
    <w:autoRedefine/>
    <w:qFormat/>
    <w:pPr>
      <w:framePr w:wrap="notBeside" w:hAnchor="text" w:y="1"/>
      <w:ind w:leftChars="200" w:left="420"/>
    </w:pPr>
  </w:style>
  <w:style w:type="paragraph" w:styleId="a5">
    <w:name w:val="caption"/>
    <w:basedOn w:val="a0"/>
    <w:next w:val="a0"/>
    <w:autoRedefine/>
    <w:unhideWhenUsed/>
    <w:qFormat/>
    <w:rsid w:val="009A6CDC"/>
    <w:pPr>
      <w:spacing w:line="240" w:lineRule="auto"/>
      <w:jc w:val="center"/>
    </w:pPr>
    <w:rPr>
      <w:b/>
      <w:bCs/>
      <w:szCs w:val="16"/>
    </w:rPr>
  </w:style>
  <w:style w:type="paragraph" w:styleId="a6">
    <w:name w:val="Document Map"/>
    <w:basedOn w:val="a0"/>
    <w:link w:val="a7"/>
    <w:autoRedefine/>
    <w:qFormat/>
    <w:pPr>
      <w:framePr w:wrap="around" w:hAnchor="text" w:y="1"/>
    </w:pPr>
    <w:rPr>
      <w:rFonts w:ascii="宋体"/>
      <w:sz w:val="18"/>
      <w:szCs w:val="18"/>
    </w:rPr>
  </w:style>
  <w:style w:type="paragraph" w:styleId="a8">
    <w:name w:val="toa heading"/>
    <w:basedOn w:val="a0"/>
    <w:next w:val="a0"/>
    <w:autoRedefine/>
    <w:qFormat/>
    <w:pPr>
      <w:framePr w:wrap="notBeside" w:hAnchor="text" w:y="1"/>
      <w:spacing w:before="120"/>
    </w:pPr>
    <w:rPr>
      <w:rFonts w:asciiTheme="majorHAnsi" w:hAnsiTheme="majorHAnsi" w:cstheme="majorBidi"/>
      <w:szCs w:val="24"/>
    </w:rPr>
  </w:style>
  <w:style w:type="paragraph" w:styleId="a9">
    <w:name w:val="annotation text"/>
    <w:basedOn w:val="a0"/>
    <w:autoRedefine/>
    <w:qFormat/>
    <w:pPr>
      <w:framePr w:wrap="around" w:hAnchor="text" w:y="1"/>
    </w:pPr>
  </w:style>
  <w:style w:type="paragraph" w:styleId="aa">
    <w:name w:val="Body Text"/>
    <w:basedOn w:val="a0"/>
    <w:link w:val="ab"/>
    <w:autoRedefine/>
    <w:qFormat/>
    <w:pPr>
      <w:framePr w:wrap="around" w:hAnchor="text" w:y="1"/>
      <w:spacing w:after="120"/>
    </w:pPr>
  </w:style>
  <w:style w:type="paragraph" w:styleId="TOC5">
    <w:name w:val="toc 5"/>
    <w:basedOn w:val="a0"/>
    <w:next w:val="a0"/>
    <w:autoRedefine/>
    <w:qFormat/>
    <w:pPr>
      <w:framePr w:wrap="around" w:hAnchor="text" w:y="1"/>
      <w:ind w:left="840"/>
    </w:pPr>
    <w:rPr>
      <w:rFonts w:cstheme="minorHAnsi"/>
      <w:sz w:val="18"/>
      <w:szCs w:val="18"/>
    </w:rPr>
  </w:style>
  <w:style w:type="paragraph" w:styleId="TOC3">
    <w:name w:val="toc 3"/>
    <w:basedOn w:val="a0"/>
    <w:next w:val="a0"/>
    <w:autoRedefine/>
    <w:uiPriority w:val="39"/>
    <w:qFormat/>
    <w:pPr>
      <w:framePr w:wrap="notBeside" w:vAnchor="text" w:hAnchor="text" w:y="1"/>
      <w:ind w:left="420"/>
    </w:pPr>
    <w:rPr>
      <w:rFonts w:eastAsia="Calibri" w:cstheme="minorHAnsi"/>
      <w:iCs/>
    </w:rPr>
  </w:style>
  <w:style w:type="paragraph" w:styleId="ac">
    <w:name w:val="Plain Text"/>
    <w:basedOn w:val="a0"/>
    <w:link w:val="ad"/>
    <w:autoRedefine/>
    <w:qFormat/>
    <w:pPr>
      <w:framePr w:wrap="around" w:hAnchor="text" w:y="1"/>
    </w:pPr>
    <w:rPr>
      <w:rFonts w:ascii="Calibri" w:hAnsi="Courier New" w:cs="Courier New"/>
    </w:rPr>
  </w:style>
  <w:style w:type="paragraph" w:styleId="TOC8">
    <w:name w:val="toc 8"/>
    <w:basedOn w:val="a0"/>
    <w:next w:val="a0"/>
    <w:autoRedefine/>
    <w:qFormat/>
    <w:pPr>
      <w:framePr w:wrap="around" w:hAnchor="text" w:y="1"/>
      <w:ind w:left="1470"/>
    </w:pPr>
    <w:rPr>
      <w:rFonts w:cstheme="minorHAnsi"/>
      <w:sz w:val="18"/>
      <w:szCs w:val="18"/>
    </w:rPr>
  </w:style>
  <w:style w:type="paragraph" w:styleId="ae">
    <w:name w:val="Date"/>
    <w:basedOn w:val="a0"/>
    <w:next w:val="a0"/>
    <w:autoRedefine/>
    <w:qFormat/>
    <w:pPr>
      <w:framePr w:wrap="around" w:hAnchor="text" w:y="1"/>
      <w:ind w:leftChars="2500" w:left="100"/>
    </w:pPr>
  </w:style>
  <w:style w:type="paragraph" w:styleId="af">
    <w:name w:val="Balloon Text"/>
    <w:basedOn w:val="a0"/>
    <w:autoRedefine/>
    <w:qFormat/>
    <w:pPr>
      <w:framePr w:wrap="around" w:hAnchor="text" w:y="1"/>
    </w:pPr>
    <w:rPr>
      <w:sz w:val="18"/>
      <w:szCs w:val="18"/>
    </w:rPr>
  </w:style>
  <w:style w:type="paragraph" w:styleId="af0">
    <w:name w:val="footer"/>
    <w:basedOn w:val="a0"/>
    <w:link w:val="af1"/>
    <w:autoRedefine/>
    <w:qFormat/>
    <w:rsid w:val="007773E2"/>
    <w:pPr>
      <w:widowControl w:val="0"/>
      <w:tabs>
        <w:tab w:val="center" w:pos="4153"/>
        <w:tab w:val="right" w:pos="8306"/>
      </w:tabs>
      <w:snapToGrid w:val="0"/>
      <w:spacing w:line="240" w:lineRule="auto"/>
      <w:jc w:val="center"/>
    </w:pPr>
    <w:rPr>
      <w:color w:val="244061" w:themeColor="accent1" w:themeShade="80"/>
      <w:sz w:val="21"/>
      <w:szCs w:val="18"/>
    </w:rPr>
  </w:style>
  <w:style w:type="paragraph" w:styleId="af2">
    <w:name w:val="header"/>
    <w:basedOn w:val="a0"/>
    <w:autoRedefine/>
    <w:qFormat/>
    <w:rsid w:val="008D1EA1"/>
    <w:pPr>
      <w:framePr w:wrap="around" w:hAnchor="text" w:y="1"/>
      <w:widowControl w:val="0"/>
      <w:tabs>
        <w:tab w:val="center" w:pos="4153"/>
        <w:tab w:val="right" w:pos="8306"/>
      </w:tabs>
      <w:snapToGrid w:val="0"/>
      <w:ind w:firstLine="420"/>
      <w:jc w:val="right"/>
    </w:pPr>
    <w:rPr>
      <w:i/>
      <w:color w:val="244061" w:themeColor="accent1" w:themeShade="80"/>
      <w:sz w:val="21"/>
      <w:szCs w:val="18"/>
    </w:rPr>
  </w:style>
  <w:style w:type="paragraph" w:styleId="TOC1">
    <w:name w:val="toc 1"/>
    <w:basedOn w:val="a0"/>
    <w:next w:val="a0"/>
    <w:autoRedefine/>
    <w:uiPriority w:val="39"/>
    <w:qFormat/>
    <w:pPr>
      <w:framePr w:wrap="notBeside" w:vAnchor="text" w:hAnchor="text" w:y="1"/>
    </w:pPr>
    <w:rPr>
      <w:rFonts w:eastAsia="Cambria" w:cstheme="minorHAnsi"/>
      <w:b/>
      <w:bCs/>
      <w:caps/>
    </w:rPr>
  </w:style>
  <w:style w:type="paragraph" w:styleId="TOC4">
    <w:name w:val="toc 4"/>
    <w:basedOn w:val="a0"/>
    <w:next w:val="a0"/>
    <w:autoRedefine/>
    <w:qFormat/>
    <w:pPr>
      <w:framePr w:wrap="around" w:hAnchor="text" w:y="1"/>
      <w:ind w:left="630"/>
    </w:pPr>
    <w:rPr>
      <w:rFonts w:eastAsia="Calibri" w:cstheme="minorHAnsi"/>
      <w:i/>
      <w:sz w:val="18"/>
      <w:szCs w:val="18"/>
    </w:rPr>
  </w:style>
  <w:style w:type="paragraph" w:styleId="af3">
    <w:name w:val="Subtitle"/>
    <w:basedOn w:val="a0"/>
    <w:next w:val="a0"/>
    <w:link w:val="af4"/>
    <w:autoRedefine/>
    <w:qFormat/>
    <w:rsid w:val="0061754E"/>
    <w:pPr>
      <w:spacing w:after="500" w:line="240" w:lineRule="auto"/>
      <w:jc w:val="center"/>
    </w:pPr>
    <w:rPr>
      <w:b/>
      <w:caps/>
      <w:color w:val="595959" w:themeColor="text1" w:themeTint="A6"/>
      <w:spacing w:val="10"/>
      <w:sz w:val="28"/>
      <w:szCs w:val="21"/>
    </w:rPr>
  </w:style>
  <w:style w:type="paragraph" w:styleId="af5">
    <w:name w:val="footnote text"/>
    <w:link w:val="af6"/>
    <w:autoRedefine/>
    <w:qFormat/>
    <w:pPr>
      <w:snapToGrid w:val="0"/>
      <w:spacing w:before="100" w:after="200" w:line="276" w:lineRule="auto"/>
    </w:pPr>
    <w:rPr>
      <w:rFonts w:asciiTheme="minorHAnsi" w:eastAsiaTheme="minorEastAsia" w:hAnsiTheme="minorHAnsi" w:cstheme="minorBidi"/>
      <w:kern w:val="2"/>
      <w:sz w:val="18"/>
      <w:szCs w:val="18"/>
    </w:rPr>
  </w:style>
  <w:style w:type="paragraph" w:styleId="TOC6">
    <w:name w:val="toc 6"/>
    <w:basedOn w:val="a0"/>
    <w:next w:val="a0"/>
    <w:autoRedefine/>
    <w:qFormat/>
    <w:pPr>
      <w:framePr w:wrap="around" w:hAnchor="text" w:y="1"/>
      <w:ind w:left="1050"/>
    </w:pPr>
    <w:rPr>
      <w:rFonts w:cstheme="minorHAnsi"/>
      <w:sz w:val="18"/>
      <w:szCs w:val="18"/>
    </w:rPr>
  </w:style>
  <w:style w:type="paragraph" w:styleId="af7">
    <w:name w:val="table of figures"/>
    <w:basedOn w:val="a0"/>
    <w:next w:val="a0"/>
    <w:autoRedefine/>
    <w:qFormat/>
    <w:pPr>
      <w:spacing w:line="300" w:lineRule="auto"/>
      <w:ind w:hangingChars="201" w:hanging="442"/>
    </w:pPr>
    <w:rPr>
      <w:rFonts w:cstheme="minorHAnsi"/>
      <w:caps/>
    </w:rPr>
  </w:style>
  <w:style w:type="paragraph" w:styleId="TOC2">
    <w:name w:val="toc 2"/>
    <w:basedOn w:val="a0"/>
    <w:next w:val="a0"/>
    <w:autoRedefine/>
    <w:uiPriority w:val="39"/>
    <w:qFormat/>
    <w:pPr>
      <w:framePr w:wrap="notBeside" w:vAnchor="text" w:hAnchor="text" w:y="1"/>
      <w:spacing w:line="300" w:lineRule="auto"/>
      <w:ind w:left="210"/>
    </w:pPr>
    <w:rPr>
      <w:rFonts w:ascii="Cambria" w:eastAsia="Cambria" w:hAnsi="Cambria" w:cstheme="minorHAnsi"/>
    </w:rPr>
  </w:style>
  <w:style w:type="paragraph" w:styleId="TOC9">
    <w:name w:val="toc 9"/>
    <w:basedOn w:val="a0"/>
    <w:next w:val="a0"/>
    <w:autoRedefine/>
    <w:qFormat/>
    <w:pPr>
      <w:framePr w:wrap="around" w:hAnchor="text" w:y="1"/>
      <w:ind w:left="1680"/>
    </w:pPr>
    <w:rPr>
      <w:rFonts w:cstheme="minorHAnsi"/>
      <w:sz w:val="18"/>
      <w:szCs w:val="18"/>
    </w:rPr>
  </w:style>
  <w:style w:type="paragraph" w:styleId="HTML">
    <w:name w:val="HTML Preformatted"/>
    <w:basedOn w:val="a0"/>
    <w:autoRedefine/>
    <w:qFormat/>
    <w:pPr>
      <w:framePr w:wrap="around" w:hAnchor="text" w:y="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cs="宋体"/>
    </w:rPr>
  </w:style>
  <w:style w:type="paragraph" w:styleId="af8">
    <w:name w:val="Normal (Web)"/>
    <w:basedOn w:val="a0"/>
    <w:autoRedefine/>
    <w:qFormat/>
    <w:pPr>
      <w:spacing w:beforeAutospacing="1" w:after="100" w:afterAutospacing="1" w:line="240" w:lineRule="auto"/>
    </w:pPr>
    <w:rPr>
      <w:rFonts w:ascii="宋体" w:eastAsia="宋体" w:hAnsi="宋体" w:cs="宋体"/>
      <w:szCs w:val="24"/>
    </w:rPr>
  </w:style>
  <w:style w:type="paragraph" w:styleId="af9">
    <w:name w:val="Title"/>
    <w:basedOn w:val="a0"/>
    <w:next w:val="a0"/>
    <w:link w:val="afa"/>
    <w:autoRedefine/>
    <w:qFormat/>
    <w:rPr>
      <w:rFonts w:asciiTheme="majorHAnsi" w:eastAsiaTheme="majorEastAsia" w:hAnsiTheme="majorHAnsi" w:cstheme="majorBidi"/>
      <w:caps/>
      <w:color w:val="4F81BD" w:themeColor="accent1"/>
      <w:spacing w:val="10"/>
      <w:sz w:val="52"/>
      <w:szCs w:val="52"/>
    </w:rPr>
  </w:style>
  <w:style w:type="paragraph" w:styleId="afb">
    <w:name w:val="annotation subject"/>
    <w:basedOn w:val="a9"/>
    <w:next w:val="a9"/>
    <w:autoRedefine/>
    <w:qFormat/>
    <w:pPr>
      <w:framePr w:wrap="around"/>
    </w:pPr>
    <w:rPr>
      <w:b/>
      <w:bCs/>
    </w:rPr>
  </w:style>
  <w:style w:type="table" w:styleId="afc">
    <w:name w:val="Table Grid"/>
    <w:basedOn w:val="a2"/>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Strong"/>
    <w:basedOn w:val="a1"/>
    <w:autoRedefine/>
    <w:qFormat/>
    <w:rPr>
      <w:b/>
      <w:bCs/>
      <w:sz w:val="24"/>
    </w:rPr>
  </w:style>
  <w:style w:type="character" w:styleId="afe">
    <w:name w:val="page number"/>
    <w:basedOn w:val="a1"/>
    <w:autoRedefine/>
    <w:qFormat/>
  </w:style>
  <w:style w:type="character" w:styleId="aff">
    <w:name w:val="FollowedHyperlink"/>
    <w:basedOn w:val="a1"/>
    <w:autoRedefine/>
    <w:qFormat/>
    <w:rPr>
      <w:color w:val="800080"/>
      <w:u w:val="single"/>
    </w:rPr>
  </w:style>
  <w:style w:type="character" w:styleId="aff0">
    <w:name w:val="Emphasis"/>
    <w:autoRedefine/>
    <w:qFormat/>
    <w:rPr>
      <w:caps/>
      <w:color w:val="244061" w:themeColor="accent1" w:themeShade="80"/>
      <w:spacing w:val="5"/>
    </w:rPr>
  </w:style>
  <w:style w:type="character" w:styleId="aff1">
    <w:name w:val="Hyperlink"/>
    <w:basedOn w:val="a1"/>
    <w:autoRedefine/>
    <w:uiPriority w:val="99"/>
    <w:qFormat/>
    <w:rPr>
      <w:i/>
      <w:u w:val="none"/>
    </w:rPr>
  </w:style>
  <w:style w:type="character" w:styleId="aff2">
    <w:name w:val="annotation reference"/>
    <w:basedOn w:val="a1"/>
    <w:autoRedefine/>
    <w:qFormat/>
    <w:rPr>
      <w:sz w:val="21"/>
      <w:szCs w:val="21"/>
    </w:rPr>
  </w:style>
  <w:style w:type="character" w:styleId="aff3">
    <w:name w:val="footnote reference"/>
    <w:basedOn w:val="a1"/>
    <w:autoRedefine/>
    <w:qFormat/>
    <w:rPr>
      <w:vertAlign w:val="superscript"/>
    </w:rPr>
  </w:style>
  <w:style w:type="character" w:customStyle="1" w:styleId="10">
    <w:name w:val="标题 1 字符"/>
    <w:basedOn w:val="a1"/>
    <w:link w:val="1"/>
    <w:autoRedefine/>
    <w:qFormat/>
    <w:rsid w:val="0061754E"/>
    <w:rPr>
      <w:b/>
      <w:caps/>
      <w:spacing w:val="15"/>
      <w:sz w:val="30"/>
      <w:szCs w:val="22"/>
      <w:shd w:val="clear" w:color="auto" w:fill="70AD47"/>
    </w:rPr>
  </w:style>
  <w:style w:type="character" w:customStyle="1" w:styleId="20">
    <w:name w:val="标题 2 字符"/>
    <w:basedOn w:val="a1"/>
    <w:link w:val="2"/>
    <w:autoRedefine/>
    <w:qFormat/>
    <w:rsid w:val="00864936"/>
    <w:rPr>
      <w:rFonts w:cstheme="minorBidi"/>
      <w:b/>
      <w:caps/>
      <w:color w:val="44546A"/>
      <w:spacing w:val="17"/>
      <w:sz w:val="28"/>
      <w:shd w:val="clear" w:color="auto" w:fill="D6E3BC" w:themeFill="accent3" w:themeFillTint="66"/>
    </w:rPr>
  </w:style>
  <w:style w:type="character" w:customStyle="1" w:styleId="30">
    <w:name w:val="标题 3 字符"/>
    <w:basedOn w:val="a1"/>
    <w:link w:val="3"/>
    <w:autoRedefine/>
    <w:qFormat/>
    <w:rsid w:val="009A6CDC"/>
    <w:rPr>
      <w:b/>
      <w:spacing w:val="15"/>
      <w:sz w:val="24"/>
    </w:rPr>
  </w:style>
  <w:style w:type="paragraph" w:customStyle="1" w:styleId="11505">
    <w:name w:val="样式 标题 1 + 图案: 15% (自动设置 前景 白色 背景) 边框:: (单实线 自动设置  0.5 磅 行宽)"/>
    <w:basedOn w:val="1"/>
    <w:autoRedefine/>
    <w:qFormat/>
    <w:pPr>
      <w:framePr w:wrap="around" w:hAnchor="text" w:y="1"/>
    </w:pPr>
    <w:rPr>
      <w:bdr w:val="single" w:sz="4" w:space="0" w:color="auto"/>
      <w:shd w:val="pct10" w:color="auto" w:fill="FFFFFF"/>
    </w:rPr>
  </w:style>
  <w:style w:type="paragraph" w:customStyle="1" w:styleId="115051">
    <w:name w:val="样式 标题 1 + 图案: 15% (自动设置 前景 白色 背景) 边框:: (单实线 自动设置  0.5 磅 行宽)1"/>
    <w:basedOn w:val="1"/>
    <w:autoRedefine/>
    <w:qFormat/>
    <w:pPr>
      <w:framePr w:wrap="around" w:hAnchor="text" w:y="1"/>
    </w:pPr>
    <w:rPr>
      <w:bdr w:val="single" w:sz="4" w:space="0" w:color="auto"/>
      <w:shd w:val="pct10" w:color="auto" w:fill="FFFFFF"/>
    </w:rPr>
  </w:style>
  <w:style w:type="paragraph" w:customStyle="1" w:styleId="Figure">
    <w:name w:val="Figure"/>
    <w:basedOn w:val="a0"/>
    <w:link w:val="FigureChar"/>
    <w:autoRedefine/>
    <w:qFormat/>
    <w:pPr>
      <w:framePr w:wrap="around" w:hAnchor="text" w:y="1"/>
      <w:jc w:val="center"/>
    </w:pPr>
    <w:rPr>
      <w:b/>
    </w:rPr>
  </w:style>
  <w:style w:type="character" w:customStyle="1" w:styleId="FigureChar">
    <w:name w:val="Figure Char"/>
    <w:basedOn w:val="a1"/>
    <w:link w:val="Figure"/>
    <w:autoRedefine/>
    <w:qFormat/>
    <w:rPr>
      <w:rFonts w:eastAsia="宋体"/>
      <w:b/>
      <w:kern w:val="2"/>
      <w:sz w:val="24"/>
      <w:szCs w:val="24"/>
      <w:lang w:val="en-US" w:eastAsia="zh-CN" w:bidi="ar-SA"/>
    </w:rPr>
  </w:style>
  <w:style w:type="paragraph" w:customStyle="1" w:styleId="Table">
    <w:name w:val="Table"/>
    <w:basedOn w:val="a0"/>
    <w:autoRedefine/>
    <w:qFormat/>
    <w:pPr>
      <w:framePr w:wrap="around" w:hAnchor="text" w:y="1"/>
      <w:jc w:val="center"/>
    </w:pPr>
    <w:rPr>
      <w:b/>
    </w:rPr>
  </w:style>
  <w:style w:type="character" w:customStyle="1" w:styleId="ad">
    <w:name w:val="纯文本 字符"/>
    <w:basedOn w:val="a1"/>
    <w:link w:val="ac"/>
    <w:autoRedefine/>
    <w:uiPriority w:val="99"/>
    <w:qFormat/>
    <w:rPr>
      <w:rFonts w:ascii="Calibri" w:hAnsi="Courier New" w:cs="Courier New"/>
      <w:kern w:val="2"/>
      <w:sz w:val="21"/>
      <w:szCs w:val="21"/>
    </w:rPr>
  </w:style>
  <w:style w:type="paragraph" w:customStyle="1" w:styleId="11">
    <w:name w:val="修订1"/>
    <w:hidden/>
    <w:uiPriority w:val="99"/>
    <w:semiHidden/>
    <w:qFormat/>
    <w:pPr>
      <w:spacing w:before="100" w:after="200" w:line="276" w:lineRule="auto"/>
    </w:pPr>
    <w:rPr>
      <w:rFonts w:asciiTheme="minorHAnsi" w:eastAsiaTheme="minorEastAsia" w:hAnsiTheme="minorHAnsi" w:cstheme="minorBidi"/>
      <w:kern w:val="2"/>
      <w:sz w:val="21"/>
      <w:szCs w:val="24"/>
    </w:rPr>
  </w:style>
  <w:style w:type="paragraph" w:customStyle="1" w:styleId="07466">
    <w:name w:val="样式 首行缩进:  0.74 厘米 段前: 6 磅 段后: 6 磅"/>
    <w:basedOn w:val="a0"/>
    <w:qFormat/>
    <w:pPr>
      <w:framePr w:wrap="around" w:hAnchor="text" w:y="1"/>
      <w:spacing w:before="120" w:after="120"/>
    </w:pPr>
    <w:rPr>
      <w:rFonts w:cs="宋体"/>
    </w:rPr>
  </w:style>
  <w:style w:type="character" w:customStyle="1" w:styleId="a7">
    <w:name w:val="文档结构图 字符"/>
    <w:basedOn w:val="a1"/>
    <w:link w:val="a6"/>
    <w:qFormat/>
    <w:rPr>
      <w:rFonts w:ascii="宋体"/>
      <w:kern w:val="2"/>
      <w:sz w:val="18"/>
      <w:szCs w:val="18"/>
    </w:rPr>
  </w:style>
  <w:style w:type="paragraph" w:customStyle="1" w:styleId="12">
    <w:name w:val="列出段落1"/>
    <w:basedOn w:val="a0"/>
    <w:autoRedefine/>
    <w:qFormat/>
    <w:pPr>
      <w:framePr w:wrap="around" w:hAnchor="text" w:y="1"/>
      <w:ind w:left="720"/>
      <w:contextualSpacing/>
    </w:pPr>
    <w:rPr>
      <w:rFonts w:ascii="Calibri" w:hAnsi="Calibri"/>
      <w:szCs w:val="22"/>
    </w:rPr>
  </w:style>
  <w:style w:type="character" w:customStyle="1" w:styleId="40">
    <w:name w:val="标题 4 字符"/>
    <w:basedOn w:val="a1"/>
    <w:link w:val="4"/>
    <w:uiPriority w:val="9"/>
    <w:qFormat/>
    <w:rPr>
      <w:b/>
      <w:color w:val="365F91" w:themeColor="accent1" w:themeShade="BF"/>
      <w:spacing w:val="10"/>
      <w:sz w:val="24"/>
    </w:rPr>
  </w:style>
  <w:style w:type="paragraph" w:styleId="a">
    <w:name w:val="List Paragraph"/>
    <w:basedOn w:val="a0"/>
    <w:uiPriority w:val="34"/>
    <w:qFormat/>
    <w:pPr>
      <w:numPr>
        <w:numId w:val="1"/>
      </w:numPr>
    </w:pPr>
  </w:style>
  <w:style w:type="character" w:customStyle="1" w:styleId="af6">
    <w:name w:val="脚注文本 字符"/>
    <w:basedOn w:val="a1"/>
    <w:link w:val="af5"/>
    <w:autoRedefine/>
    <w:qFormat/>
    <w:rPr>
      <w:kern w:val="2"/>
      <w:sz w:val="18"/>
      <w:szCs w:val="18"/>
    </w:rPr>
  </w:style>
  <w:style w:type="paragraph" w:customStyle="1" w:styleId="Default">
    <w:name w:val="Default"/>
    <w:qFormat/>
    <w:pPr>
      <w:widowControl w:val="0"/>
      <w:autoSpaceDE w:val="0"/>
      <w:autoSpaceDN w:val="0"/>
      <w:adjustRightInd w:val="0"/>
      <w:spacing w:before="100" w:after="200" w:line="276" w:lineRule="auto"/>
    </w:pPr>
    <w:rPr>
      <w:rFonts w:asciiTheme="minorHAnsi" w:eastAsiaTheme="minorEastAsia" w:hAnsiTheme="minorHAnsi" w:cstheme="minorBidi"/>
      <w:color w:val="000000"/>
      <w:sz w:val="24"/>
      <w:szCs w:val="24"/>
    </w:rPr>
  </w:style>
  <w:style w:type="character" w:customStyle="1" w:styleId="50">
    <w:name w:val="标题 5 字符"/>
    <w:basedOn w:val="a1"/>
    <w:link w:val="5"/>
    <w:autoRedefine/>
    <w:uiPriority w:val="9"/>
    <w:qFormat/>
    <w:rPr>
      <w:color w:val="365F91" w:themeColor="accent1" w:themeShade="BF"/>
      <w:spacing w:val="10"/>
      <w:sz w:val="22"/>
    </w:rPr>
  </w:style>
  <w:style w:type="character" w:customStyle="1" w:styleId="60">
    <w:name w:val="标题 6 字符"/>
    <w:basedOn w:val="a1"/>
    <w:link w:val="6"/>
    <w:autoRedefine/>
    <w:uiPriority w:val="9"/>
    <w:semiHidden/>
    <w:qFormat/>
    <w:rPr>
      <w:caps/>
      <w:color w:val="365F91" w:themeColor="accent1" w:themeShade="BF"/>
      <w:spacing w:val="10"/>
    </w:rPr>
  </w:style>
  <w:style w:type="character" w:customStyle="1" w:styleId="70">
    <w:name w:val="标题 7 字符"/>
    <w:basedOn w:val="a1"/>
    <w:link w:val="7"/>
    <w:autoRedefine/>
    <w:uiPriority w:val="9"/>
    <w:semiHidden/>
    <w:qFormat/>
    <w:rPr>
      <w:caps/>
      <w:color w:val="365F91" w:themeColor="accent1" w:themeShade="BF"/>
      <w:spacing w:val="10"/>
    </w:rPr>
  </w:style>
  <w:style w:type="character" w:customStyle="1" w:styleId="80">
    <w:name w:val="标题 8 字符"/>
    <w:basedOn w:val="a1"/>
    <w:link w:val="8"/>
    <w:autoRedefine/>
    <w:uiPriority w:val="9"/>
    <w:semiHidden/>
    <w:qFormat/>
    <w:rPr>
      <w:caps/>
      <w:spacing w:val="10"/>
      <w:sz w:val="18"/>
      <w:szCs w:val="18"/>
    </w:rPr>
  </w:style>
  <w:style w:type="character" w:customStyle="1" w:styleId="af1">
    <w:name w:val="页脚 字符"/>
    <w:basedOn w:val="a1"/>
    <w:link w:val="af0"/>
    <w:qFormat/>
    <w:rsid w:val="007773E2"/>
    <w:rPr>
      <w:rFonts w:asciiTheme="minorHAnsi" w:eastAsiaTheme="minorEastAsia" w:hAnsiTheme="minorHAnsi" w:cstheme="minorBidi"/>
      <w:color w:val="244061" w:themeColor="accent1" w:themeShade="80"/>
      <w:sz w:val="21"/>
      <w:szCs w:val="18"/>
    </w:rPr>
  </w:style>
  <w:style w:type="paragraph" w:customStyle="1" w:styleId="TOC10">
    <w:name w:val="TOC 标题1"/>
    <w:basedOn w:val="1"/>
    <w:next w:val="a0"/>
    <w:uiPriority w:val="39"/>
    <w:unhideWhenUsed/>
    <w:qFormat/>
    <w:pPr>
      <w:outlineLvl w:val="9"/>
    </w:pPr>
  </w:style>
  <w:style w:type="character" w:customStyle="1" w:styleId="afa">
    <w:name w:val="标题 字符"/>
    <w:basedOn w:val="a1"/>
    <w:link w:val="af9"/>
    <w:uiPriority w:val="10"/>
    <w:qFormat/>
    <w:rPr>
      <w:rFonts w:asciiTheme="majorHAnsi" w:eastAsiaTheme="majorEastAsia" w:hAnsiTheme="majorHAnsi" w:cstheme="majorBidi"/>
      <w:caps/>
      <w:color w:val="4F81BD" w:themeColor="accent1"/>
      <w:spacing w:val="10"/>
      <w:sz w:val="52"/>
      <w:szCs w:val="52"/>
    </w:rPr>
  </w:style>
  <w:style w:type="paragraph" w:customStyle="1" w:styleId="CmdLine">
    <w:name w:val="Cmd Line"/>
    <w:basedOn w:val="aff4"/>
    <w:link w:val="CmdLineChar"/>
    <w:qFormat/>
    <w:pPr>
      <w:ind w:leftChars="200" w:left="200"/>
    </w:pPr>
    <w:rPr>
      <w:sz w:val="22"/>
    </w:rPr>
  </w:style>
  <w:style w:type="paragraph" w:customStyle="1" w:styleId="aff4">
    <w:name w:val="命令举例"/>
    <w:link w:val="Char"/>
    <w:autoRedefine/>
    <w:qFormat/>
    <w:pPr>
      <w:spacing w:beforeLines="50" w:before="100" w:afterLines="50" w:after="200"/>
      <w:ind w:leftChars="400" w:left="400"/>
      <w:jc w:val="both"/>
    </w:pPr>
    <w:rPr>
      <w:rFonts w:ascii="Courier New" w:eastAsia="Courier New" w:hAnsi="Courier New" w:cs="Arial"/>
      <w:sz w:val="21"/>
      <w:szCs w:val="21"/>
    </w:rPr>
  </w:style>
  <w:style w:type="paragraph" w:customStyle="1" w:styleId="CmdTblContents">
    <w:name w:val="Cmd Tbl Contents"/>
    <w:basedOn w:val="TableContents"/>
    <w:link w:val="CmdTblContentsChar"/>
    <w:autoRedefine/>
    <w:qFormat/>
    <w:rPr>
      <w:bCs w:val="0"/>
    </w:rPr>
  </w:style>
  <w:style w:type="paragraph" w:customStyle="1" w:styleId="TableContents">
    <w:name w:val="Table Contents"/>
    <w:link w:val="TableContentsChar"/>
    <w:qFormat/>
    <w:pPr>
      <w:widowControl w:val="0"/>
      <w:spacing w:line="300" w:lineRule="auto"/>
      <w:jc w:val="both"/>
    </w:pPr>
    <w:rPr>
      <w:rFonts w:asciiTheme="minorHAnsi" w:eastAsiaTheme="minorEastAsia" w:hAnsiTheme="minorHAnsi" w:cstheme="minorHAnsi"/>
      <w:bCs/>
      <w:sz w:val="22"/>
    </w:rPr>
  </w:style>
  <w:style w:type="character" w:customStyle="1" w:styleId="aff5">
    <w:name w:val="命令参数及命令举例正文斜体"/>
    <w:uiPriority w:val="1"/>
    <w:qFormat/>
    <w:rPr>
      <w:rFonts w:ascii="Times New Roman" w:eastAsia="Times New Roman" w:hAnsi="Times New Roman"/>
      <w:i/>
      <w:color w:val="auto"/>
      <w:sz w:val="21"/>
    </w:rPr>
  </w:style>
  <w:style w:type="paragraph" w:customStyle="1" w:styleId="aff6">
    <w:name w:val="英文正文"/>
    <w:link w:val="Char0"/>
    <w:qFormat/>
    <w:pPr>
      <w:spacing w:before="100" w:afterLines="100" w:after="200" w:line="276" w:lineRule="auto"/>
      <w:ind w:leftChars="200" w:left="200"/>
      <w:jc w:val="both"/>
    </w:pPr>
    <w:rPr>
      <w:rFonts w:asciiTheme="minorHAnsi" w:eastAsiaTheme="minorEastAsia" w:hAnsiTheme="minorHAnsi" w:cs="Arial"/>
      <w:bCs/>
      <w:sz w:val="24"/>
      <w:szCs w:val="32"/>
    </w:rPr>
  </w:style>
  <w:style w:type="paragraph" w:styleId="aff7">
    <w:name w:val="Quote"/>
    <w:basedOn w:val="a0"/>
    <w:next w:val="a0"/>
    <w:link w:val="aff8"/>
    <w:autoRedefine/>
    <w:uiPriority w:val="29"/>
    <w:qFormat/>
    <w:rPr>
      <w:i/>
      <w:iCs/>
      <w:szCs w:val="24"/>
    </w:rPr>
  </w:style>
  <w:style w:type="character" w:customStyle="1" w:styleId="aff8">
    <w:name w:val="引用 字符"/>
    <w:basedOn w:val="a1"/>
    <w:link w:val="aff7"/>
    <w:uiPriority w:val="29"/>
    <w:qFormat/>
    <w:rPr>
      <w:i/>
      <w:iCs/>
      <w:sz w:val="24"/>
      <w:szCs w:val="24"/>
    </w:rPr>
  </w:style>
  <w:style w:type="paragraph" w:customStyle="1" w:styleId="aff9">
    <w:name w:val="存疑"/>
    <w:basedOn w:val="aff6"/>
    <w:qFormat/>
    <w:pPr>
      <w:spacing w:afterLines="0"/>
    </w:pPr>
    <w:rPr>
      <w:color w:val="FF0000"/>
    </w:rPr>
  </w:style>
  <w:style w:type="character" w:customStyle="1" w:styleId="13">
    <w:name w:val="明显强调1"/>
    <w:autoRedefine/>
    <w:uiPriority w:val="21"/>
    <w:qFormat/>
    <w:rPr>
      <w:rFonts w:ascii="Times New Roman" w:eastAsia="宋体" w:hAnsi="Times New Roman"/>
      <w:bCs/>
      <w:caps/>
      <w:color w:val="44546A"/>
      <w:spacing w:val="11"/>
    </w:rPr>
  </w:style>
  <w:style w:type="paragraph" w:customStyle="1" w:styleId="affa">
    <w:name w:val="正文小标题"/>
    <w:basedOn w:val="aff6"/>
    <w:next w:val="aff6"/>
    <w:autoRedefine/>
    <w:qFormat/>
    <w:pPr>
      <w:spacing w:after="100"/>
      <w:ind w:leftChars="0" w:left="0"/>
    </w:pPr>
    <w:rPr>
      <w:b/>
      <w:sz w:val="28"/>
    </w:rPr>
  </w:style>
  <w:style w:type="paragraph" w:customStyle="1" w:styleId="affb">
    <w:name w:val="要点小标题"/>
    <w:basedOn w:val="aff6"/>
    <w:next w:val="aff6"/>
    <w:autoRedefine/>
    <w:qFormat/>
    <w:rPr>
      <w:b/>
      <w:color w:val="384EF0"/>
      <w:sz w:val="21"/>
    </w:rPr>
  </w:style>
  <w:style w:type="paragraph" w:customStyle="1" w:styleId="affc">
    <w:name w:val="举例标题"/>
    <w:basedOn w:val="aff6"/>
    <w:next w:val="aff6"/>
    <w:autoRedefine/>
    <w:qFormat/>
    <w:pPr>
      <w:spacing w:beforeLines="100" w:afterLines="50"/>
      <w:ind w:leftChars="0" w:left="0"/>
    </w:pPr>
    <w:rPr>
      <w:b/>
      <w:color w:val="384EF0"/>
    </w:rPr>
  </w:style>
  <w:style w:type="character" w:styleId="affd">
    <w:name w:val="Placeholder Text"/>
    <w:basedOn w:val="a1"/>
    <w:autoRedefine/>
    <w:uiPriority w:val="99"/>
    <w:semiHidden/>
    <w:qFormat/>
    <w:rPr>
      <w:color w:val="808080"/>
    </w:rPr>
  </w:style>
  <w:style w:type="character" w:customStyle="1" w:styleId="90">
    <w:name w:val="标题 9 字符"/>
    <w:basedOn w:val="a1"/>
    <w:link w:val="9"/>
    <w:autoRedefine/>
    <w:uiPriority w:val="9"/>
    <w:qFormat/>
    <w:rPr>
      <w:i/>
      <w:iCs/>
      <w:caps/>
      <w:spacing w:val="10"/>
      <w:sz w:val="18"/>
      <w:szCs w:val="18"/>
    </w:rPr>
  </w:style>
  <w:style w:type="character" w:customStyle="1" w:styleId="af4">
    <w:name w:val="副标题 字符"/>
    <w:basedOn w:val="a1"/>
    <w:link w:val="af3"/>
    <w:autoRedefine/>
    <w:qFormat/>
    <w:rsid w:val="0061754E"/>
    <w:rPr>
      <w:rFonts w:asciiTheme="minorHAnsi" w:eastAsiaTheme="minorEastAsia" w:hAnsiTheme="minorHAnsi" w:cstheme="minorBidi"/>
      <w:b/>
      <w:caps/>
      <w:color w:val="595959" w:themeColor="text1" w:themeTint="A6"/>
      <w:spacing w:val="10"/>
      <w:sz w:val="28"/>
      <w:szCs w:val="21"/>
    </w:rPr>
  </w:style>
  <w:style w:type="paragraph" w:styleId="affe">
    <w:name w:val="No Spacing"/>
    <w:link w:val="afff"/>
    <w:autoRedefine/>
    <w:uiPriority w:val="1"/>
    <w:qFormat/>
    <w:pPr>
      <w:spacing w:before="100"/>
    </w:pPr>
    <w:rPr>
      <w:rFonts w:asciiTheme="minorHAnsi" w:eastAsiaTheme="minorEastAsia" w:hAnsiTheme="minorHAnsi" w:cstheme="minorBidi"/>
    </w:rPr>
  </w:style>
  <w:style w:type="paragraph" w:styleId="afff0">
    <w:name w:val="Intense Quote"/>
    <w:basedOn w:val="a0"/>
    <w:next w:val="a0"/>
    <w:link w:val="afff1"/>
    <w:autoRedefine/>
    <w:uiPriority w:val="30"/>
    <w:qFormat/>
    <w:pPr>
      <w:spacing w:before="240" w:after="240" w:line="240" w:lineRule="auto"/>
      <w:ind w:left="1080" w:right="1080"/>
      <w:jc w:val="center"/>
    </w:pPr>
    <w:rPr>
      <w:color w:val="4F81BD" w:themeColor="accent1"/>
      <w:szCs w:val="24"/>
    </w:rPr>
  </w:style>
  <w:style w:type="character" w:customStyle="1" w:styleId="afff1">
    <w:name w:val="明显引用 字符"/>
    <w:basedOn w:val="a1"/>
    <w:link w:val="afff0"/>
    <w:autoRedefine/>
    <w:uiPriority w:val="30"/>
    <w:qFormat/>
    <w:rPr>
      <w:color w:val="4F81BD" w:themeColor="accent1"/>
      <w:sz w:val="24"/>
      <w:szCs w:val="24"/>
    </w:rPr>
  </w:style>
  <w:style w:type="character" w:customStyle="1" w:styleId="14">
    <w:name w:val="不明显强调1"/>
    <w:autoRedefine/>
    <w:uiPriority w:val="19"/>
    <w:qFormat/>
    <w:rPr>
      <w:i/>
      <w:iCs/>
      <w:color w:val="244061" w:themeColor="accent1" w:themeShade="80"/>
    </w:rPr>
  </w:style>
  <w:style w:type="character" w:customStyle="1" w:styleId="15">
    <w:name w:val="不明显参考1"/>
    <w:autoRedefine/>
    <w:uiPriority w:val="31"/>
    <w:qFormat/>
    <w:rPr>
      <w:b/>
      <w:bCs/>
      <w:color w:val="4F81BD" w:themeColor="accent1"/>
    </w:rPr>
  </w:style>
  <w:style w:type="character" w:customStyle="1" w:styleId="16">
    <w:name w:val="明显参考1"/>
    <w:autoRedefine/>
    <w:uiPriority w:val="32"/>
    <w:qFormat/>
    <w:rPr>
      <w:b/>
      <w:bCs/>
      <w:i/>
      <w:iCs/>
      <w:color w:val="4F81BD" w:themeColor="accent1"/>
    </w:rPr>
  </w:style>
  <w:style w:type="character" w:customStyle="1" w:styleId="17">
    <w:name w:val="书籍标题1"/>
    <w:autoRedefine/>
    <w:uiPriority w:val="33"/>
    <w:qFormat/>
    <w:rPr>
      <w:b/>
      <w:bCs/>
      <w:i/>
      <w:iCs/>
      <w:spacing w:val="0"/>
    </w:rPr>
  </w:style>
  <w:style w:type="paragraph" w:customStyle="1" w:styleId="TableHeader">
    <w:name w:val="Table Header"/>
    <w:basedOn w:val="a0"/>
    <w:link w:val="TableHeaderChar"/>
    <w:autoRedefine/>
    <w:qFormat/>
    <w:rsid w:val="0061754E"/>
    <w:pPr>
      <w:spacing w:beforeLines="50" w:before="156" w:afterLines="50" w:after="156" w:line="300" w:lineRule="auto"/>
      <w:jc w:val="center"/>
    </w:pPr>
    <w:rPr>
      <w:b/>
      <w:caps/>
    </w:rPr>
  </w:style>
  <w:style w:type="table" w:customStyle="1" w:styleId="3-11">
    <w:name w:val="清单表 3 - 着色 11"/>
    <w:basedOn w:val="a2"/>
    <w:autoRedefine/>
    <w:uiPriority w:val="48"/>
    <w:qFormat/>
    <w:tblPr>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customStyle="1" w:styleId="41">
    <w:name w:val="清单表 41"/>
    <w:basedOn w:val="a2"/>
    <w:autoRedefine/>
    <w:uiPriority w:val="49"/>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4-51">
    <w:name w:val="清单表 4 - 着色 51"/>
    <w:basedOn w:val="a2"/>
    <w:autoRedefine/>
    <w:uiPriority w:val="49"/>
    <w:qFormat/>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11">
    <w:name w:val="清单表 4 - 着色 11"/>
    <w:basedOn w:val="a2"/>
    <w:autoRedefine/>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31">
    <w:name w:val="清单表 31"/>
    <w:basedOn w:val="a2"/>
    <w:autoRedefine/>
    <w:uiPriority w:val="48"/>
    <w:qFormat/>
    <w:tblPr>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character" w:customStyle="1" w:styleId="trans">
    <w:name w:val="trans"/>
    <w:basedOn w:val="a1"/>
    <w:autoRedefine/>
    <w:qFormat/>
  </w:style>
  <w:style w:type="character" w:customStyle="1" w:styleId="afff">
    <w:name w:val="无间隔 字符"/>
    <w:basedOn w:val="a1"/>
    <w:link w:val="affe"/>
    <w:autoRedefine/>
    <w:uiPriority w:val="1"/>
    <w:qFormat/>
  </w:style>
  <w:style w:type="paragraph" w:customStyle="1" w:styleId="FigureCaption">
    <w:name w:val="Figure Caption"/>
    <w:basedOn w:val="a5"/>
    <w:autoRedefine/>
    <w:qFormat/>
    <w:pPr>
      <w:spacing w:afterLines="150"/>
    </w:pPr>
  </w:style>
  <w:style w:type="paragraph" w:customStyle="1" w:styleId="TableCaption">
    <w:name w:val="Table Caption"/>
    <w:basedOn w:val="a5"/>
    <w:autoRedefine/>
    <w:qFormat/>
    <w:pPr>
      <w:keepNext/>
      <w:keepLines/>
      <w:spacing w:beforeLines="100" w:afterLines="50"/>
    </w:pPr>
  </w:style>
  <w:style w:type="paragraph" w:customStyle="1" w:styleId="StyleforNOTE1">
    <w:name w:val="Style for NOTE1"/>
    <w:basedOn w:val="aff6"/>
    <w:link w:val="StyleforNOTE1Char"/>
    <w:autoRedefine/>
    <w:qFormat/>
    <w:pPr>
      <w:spacing w:beforeLines="150" w:after="100" w:line="360" w:lineRule="auto"/>
      <w:ind w:leftChars="0" w:left="0"/>
    </w:pPr>
  </w:style>
  <w:style w:type="character" w:customStyle="1" w:styleId="Char0">
    <w:name w:val="英文正文 Char"/>
    <w:basedOn w:val="a1"/>
    <w:link w:val="aff6"/>
    <w:autoRedefine/>
    <w:qFormat/>
    <w:rPr>
      <w:rFonts w:cs="Arial"/>
      <w:bCs/>
      <w:sz w:val="24"/>
      <w:szCs w:val="32"/>
    </w:rPr>
  </w:style>
  <w:style w:type="character" w:customStyle="1" w:styleId="StyleforNOTE1Char">
    <w:name w:val="Style for NOTE1 Char"/>
    <w:basedOn w:val="Char0"/>
    <w:link w:val="StyleforNOTE1"/>
    <w:autoRedefine/>
    <w:qFormat/>
    <w:rPr>
      <w:rFonts w:cs="Arial"/>
      <w:bCs/>
      <w:sz w:val="24"/>
      <w:szCs w:val="32"/>
    </w:rPr>
  </w:style>
  <w:style w:type="character" w:customStyle="1" w:styleId="ab">
    <w:name w:val="正文文本 字符"/>
    <w:basedOn w:val="a1"/>
    <w:link w:val="aa"/>
    <w:autoRedefine/>
    <w:qFormat/>
    <w:rPr>
      <w:sz w:val="22"/>
    </w:rPr>
  </w:style>
  <w:style w:type="table" w:customStyle="1" w:styleId="7-51">
    <w:name w:val="网格表 7 彩色 - 着色 51"/>
    <w:basedOn w:val="a2"/>
    <w:autoRedefine/>
    <w:uiPriority w:val="52"/>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customStyle="1" w:styleId="7-61">
    <w:name w:val="网格表 7 彩色 - 着色 61"/>
    <w:basedOn w:val="a2"/>
    <w:autoRedefine/>
    <w:uiPriority w:val="52"/>
    <w:qFormat/>
    <w:rPr>
      <w:color w:val="E36C0A" w:themeColor="accent6" w:themeShade="BF"/>
    </w:rPr>
    <w:tblPr>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customStyle="1" w:styleId="6-11">
    <w:name w:val="网格表 6 彩色 - 着色 11"/>
    <w:basedOn w:val="a2"/>
    <w:autoRedefine/>
    <w:uiPriority w:val="51"/>
    <w:qFormat/>
    <w:rPr>
      <w:color w:val="365F91" w:themeColor="accent1" w:themeShade="BF"/>
    </w:rPr>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paragraph" w:customStyle="1" w:styleId="TableParagraph">
    <w:name w:val="Table Paragraph"/>
    <w:basedOn w:val="a0"/>
    <w:autoRedefine/>
    <w:uiPriority w:val="1"/>
    <w:qFormat/>
    <w:pPr>
      <w:widowControl w:val="0"/>
      <w:spacing w:line="240" w:lineRule="auto"/>
    </w:pPr>
    <w:rPr>
      <w:szCs w:val="22"/>
      <w:lang w:eastAsia="en-US"/>
    </w:rPr>
  </w:style>
  <w:style w:type="paragraph" w:customStyle="1" w:styleId="CrossRefference">
    <w:name w:val="Cross Refference"/>
    <w:basedOn w:val="a0"/>
    <w:link w:val="CrossRefferenceChar"/>
    <w:autoRedefine/>
    <w:qFormat/>
    <w:rPr>
      <w:i/>
      <w:color w:val="215868" w:themeColor="accent5" w:themeShade="80"/>
    </w:rPr>
  </w:style>
  <w:style w:type="character" w:customStyle="1" w:styleId="CrossRefferenceChar">
    <w:name w:val="Cross Refference Char"/>
    <w:basedOn w:val="a1"/>
    <w:link w:val="CrossRefference"/>
    <w:autoRedefine/>
    <w:qFormat/>
    <w:rPr>
      <w:i/>
      <w:color w:val="215868" w:themeColor="accent5" w:themeShade="80"/>
      <w:sz w:val="22"/>
    </w:rPr>
  </w:style>
  <w:style w:type="table" w:customStyle="1" w:styleId="1-11">
    <w:name w:val="网格表 1 浅色 - 着色 11"/>
    <w:basedOn w:val="a2"/>
    <w:autoRedefine/>
    <w:uiPriority w:val="46"/>
    <w:qFormat/>
    <w:tblPr>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paragraph" w:customStyle="1" w:styleId="Exampletitle">
    <w:name w:val="Example_title"/>
    <w:basedOn w:val="aff6"/>
    <w:link w:val="ExampletitleChar"/>
    <w:autoRedefine/>
    <w:qFormat/>
    <w:pPr>
      <w:spacing w:after="312"/>
      <w:ind w:leftChars="0" w:left="0"/>
    </w:pPr>
    <w:rPr>
      <w:b/>
      <w:color w:val="215868" w:themeColor="accent5" w:themeShade="80"/>
    </w:rPr>
  </w:style>
  <w:style w:type="table" w:customStyle="1" w:styleId="110">
    <w:name w:val="网格表 1 浅色1"/>
    <w:basedOn w:val="a2"/>
    <w:autoRedefine/>
    <w:uiPriority w:val="46"/>
    <w:qFormat/>
    <w:tblPr>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ExampletitleChar">
    <w:name w:val="Example_title Char"/>
    <w:basedOn w:val="Char0"/>
    <w:link w:val="Exampletitle"/>
    <w:autoRedefine/>
    <w:qFormat/>
    <w:rPr>
      <w:rFonts w:cs="Arial"/>
      <w:b/>
      <w:bCs/>
      <w:color w:val="215868" w:themeColor="accent5" w:themeShade="80"/>
      <w:sz w:val="24"/>
      <w:szCs w:val="32"/>
    </w:rPr>
  </w:style>
  <w:style w:type="table" w:customStyle="1" w:styleId="310">
    <w:name w:val="网格表 31"/>
    <w:basedOn w:val="a2"/>
    <w:autoRedefine/>
    <w:uiPriority w:val="48"/>
    <w:qFormat/>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customStyle="1" w:styleId="4-31">
    <w:name w:val="清单表 4 - 着色 31"/>
    <w:basedOn w:val="a2"/>
    <w:autoRedefine/>
    <w:uiPriority w:val="49"/>
    <w:qFormat/>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4-41">
    <w:name w:val="清单表 4 - 着色 41"/>
    <w:basedOn w:val="a2"/>
    <w:autoRedefine/>
    <w:uiPriority w:val="49"/>
    <w:qFormat/>
    <w:tblPr>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6-51">
    <w:name w:val="清单表 6 彩色 - 着色 51"/>
    <w:basedOn w:val="a2"/>
    <w:autoRedefine/>
    <w:uiPriority w:val="51"/>
    <w:qFormat/>
    <w:rPr>
      <w:color w:val="31849B" w:themeColor="accent5" w:themeShade="BF"/>
    </w:rPr>
    <w:tblPr>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4-110">
    <w:name w:val="网格表 4 - 着色 11"/>
    <w:basedOn w:val="a2"/>
    <w:autoRedefine/>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4-510">
    <w:name w:val="网格表 4 - 着色 51"/>
    <w:basedOn w:val="a2"/>
    <w:autoRedefine/>
    <w:uiPriority w:val="49"/>
    <w:qFormat/>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3-21">
    <w:name w:val="清单表 3 - 着色 21"/>
    <w:basedOn w:val="a2"/>
    <w:autoRedefine/>
    <w:uiPriority w:val="48"/>
    <w:qFormat/>
    <w:tblPr>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paragraph" w:customStyle="1" w:styleId="CmdTblHeader">
    <w:name w:val="Cmd Tbl Header"/>
    <w:basedOn w:val="TableHeader"/>
    <w:link w:val="CmdTblHeaderChar"/>
    <w:autoRedefine/>
    <w:qFormat/>
    <w:pPr>
      <w:spacing w:beforeLines="0" w:afterLines="0" w:line="360" w:lineRule="auto"/>
    </w:pPr>
    <w:rPr>
      <w:bCs/>
      <w:color w:val="244061" w:themeColor="accent1" w:themeShade="80"/>
      <w:sz w:val="22"/>
    </w:rPr>
  </w:style>
  <w:style w:type="character" w:customStyle="1" w:styleId="Char">
    <w:name w:val="命令举例 Char"/>
    <w:basedOn w:val="a1"/>
    <w:link w:val="aff4"/>
    <w:autoRedefine/>
    <w:qFormat/>
    <w:rPr>
      <w:rFonts w:ascii="Courier New" w:eastAsia="Courier New" w:hAnsi="Courier New" w:cs="Arial"/>
      <w:sz w:val="21"/>
      <w:szCs w:val="21"/>
    </w:rPr>
  </w:style>
  <w:style w:type="character" w:customStyle="1" w:styleId="TableHeaderChar">
    <w:name w:val="Table Header Char"/>
    <w:basedOn w:val="a1"/>
    <w:link w:val="TableHeader"/>
    <w:autoRedefine/>
    <w:qFormat/>
    <w:rsid w:val="0061754E"/>
    <w:rPr>
      <w:rFonts w:asciiTheme="minorHAnsi" w:eastAsiaTheme="minorEastAsia" w:hAnsiTheme="minorHAnsi" w:cstheme="minorBidi"/>
      <w:b/>
      <w:caps/>
      <w:sz w:val="24"/>
    </w:rPr>
  </w:style>
  <w:style w:type="character" w:customStyle="1" w:styleId="CmdTblHeaderChar">
    <w:name w:val="Cmd Tbl Header Char"/>
    <w:basedOn w:val="TableHeaderChar"/>
    <w:link w:val="CmdTblHeader"/>
    <w:autoRedefine/>
    <w:qFormat/>
    <w:rPr>
      <w:rFonts w:asciiTheme="minorHAnsi" w:eastAsiaTheme="minorEastAsia" w:hAnsiTheme="minorHAnsi" w:cstheme="minorBidi"/>
      <w:b/>
      <w:bCs/>
      <w:caps/>
      <w:color w:val="244061" w:themeColor="accent1" w:themeShade="80"/>
      <w:sz w:val="22"/>
    </w:rPr>
  </w:style>
  <w:style w:type="character" w:customStyle="1" w:styleId="CmdLineChar">
    <w:name w:val="Cmd Line Char"/>
    <w:basedOn w:val="Char"/>
    <w:link w:val="CmdLine"/>
    <w:autoRedefine/>
    <w:qFormat/>
    <w:rPr>
      <w:rFonts w:ascii="Courier New" w:eastAsia="Courier New" w:hAnsi="Courier New" w:cs="Arial"/>
      <w:sz w:val="22"/>
      <w:szCs w:val="21"/>
    </w:rPr>
  </w:style>
  <w:style w:type="table" w:customStyle="1" w:styleId="7-11">
    <w:name w:val="清单表 7 彩色 - 着色 11"/>
    <w:basedOn w:val="a2"/>
    <w:autoRedefine/>
    <w:uiPriority w:val="52"/>
    <w:qFormat/>
    <w:rPr>
      <w:color w:val="365F91" w:themeColor="accent1" w:themeShade="BF"/>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TableContentsChar">
    <w:name w:val="Table Contents Char"/>
    <w:basedOn w:val="a1"/>
    <w:link w:val="TableContents"/>
    <w:autoRedefine/>
    <w:qFormat/>
    <w:rPr>
      <w:rFonts w:cstheme="minorHAnsi"/>
      <w:bCs/>
      <w:sz w:val="22"/>
    </w:rPr>
  </w:style>
  <w:style w:type="character" w:customStyle="1" w:styleId="CmdTblContentsChar">
    <w:name w:val="Cmd Tbl Contents Char"/>
    <w:basedOn w:val="TableContentsChar"/>
    <w:link w:val="CmdTblContents"/>
    <w:autoRedefine/>
    <w:qFormat/>
    <w:rPr>
      <w:rFonts w:cstheme="minorHAnsi"/>
      <w:bCs w:val="0"/>
      <w:sz w:val="22"/>
    </w:rPr>
  </w:style>
  <w:style w:type="paragraph" w:customStyle="1" w:styleId="IDTblContents">
    <w:name w:val="ID Tbl Contents"/>
    <w:basedOn w:val="CmdTblContents"/>
    <w:link w:val="IDTblContentsChar"/>
    <w:autoRedefine/>
    <w:qFormat/>
    <w:rPr>
      <w:i/>
    </w:rPr>
  </w:style>
  <w:style w:type="character" w:customStyle="1" w:styleId="IDTblContentsChar">
    <w:name w:val="ID Tbl Contents Char"/>
    <w:basedOn w:val="CmdTblContentsChar"/>
    <w:link w:val="IDTblContents"/>
    <w:autoRedefine/>
    <w:qFormat/>
    <w:rPr>
      <w:rFonts w:cstheme="minorHAnsi"/>
      <w:bCs w:val="0"/>
      <w:i/>
      <w:sz w:val="22"/>
    </w:rPr>
  </w:style>
  <w:style w:type="table" w:customStyle="1" w:styleId="5-51">
    <w:name w:val="网格表 5 深色 - 着色 51"/>
    <w:basedOn w:val="a2"/>
    <w:autoRedefine/>
    <w:uiPriority w:val="50"/>
    <w:qFormat/>
    <w:tblPr>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customStyle="1" w:styleId="2-51">
    <w:name w:val="网格表 2 - 着色 51"/>
    <w:basedOn w:val="a2"/>
    <w:autoRedefine/>
    <w:uiPriority w:val="47"/>
    <w:qFormat/>
    <w:tblPr>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21">
    <w:name w:val="网格表 21"/>
    <w:basedOn w:val="a2"/>
    <w:autoRedefine/>
    <w:uiPriority w:val="47"/>
    <w:qFormat/>
    <w:tblPr>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61">
    <w:name w:val="清单表 6 彩色1"/>
    <w:basedOn w:val="a2"/>
    <w:autoRedefine/>
    <w:uiPriority w:val="51"/>
    <w:qFormat/>
    <w:rPr>
      <w:color w:val="000000" w:themeColor="text1"/>
    </w:rPr>
    <w:tblPr>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customStyle="1" w:styleId="2-11">
    <w:name w:val="网格表 2 - 着色 11"/>
    <w:basedOn w:val="a2"/>
    <w:autoRedefine/>
    <w:uiPriority w:val="47"/>
    <w:qFormat/>
    <w:tblPr>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customStyle="1" w:styleId="2-41">
    <w:name w:val="网格表 2 - 着色 41"/>
    <w:basedOn w:val="a2"/>
    <w:autoRedefine/>
    <w:uiPriority w:val="47"/>
    <w:qFormat/>
    <w:tblPr>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customStyle="1" w:styleId="6-31">
    <w:name w:val="网格表 6 彩色 - 着色 31"/>
    <w:basedOn w:val="a2"/>
    <w:autoRedefine/>
    <w:uiPriority w:val="51"/>
    <w:qFormat/>
    <w:rPr>
      <w:color w:val="76923C" w:themeColor="accent3" w:themeShade="BF"/>
    </w:rPr>
    <w:tblPr>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6-510">
    <w:name w:val="网格表 6 彩色 - 着色 51"/>
    <w:basedOn w:val="a2"/>
    <w:autoRedefine/>
    <w:uiPriority w:val="51"/>
    <w:qFormat/>
    <w:rPr>
      <w:color w:val="31849B" w:themeColor="accent5" w:themeShade="BF"/>
    </w:rPr>
    <w:tblPr>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customStyle="1" w:styleId="610">
    <w:name w:val="网格表 6 彩色1"/>
    <w:basedOn w:val="a2"/>
    <w:autoRedefine/>
    <w:uiPriority w:val="51"/>
    <w:qFormat/>
    <w:rPr>
      <w:color w:val="000000" w:themeColor="text1"/>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DatTblContents">
    <w:name w:val="Dat Tbl Contents"/>
    <w:basedOn w:val="CmdTblHeader"/>
    <w:link w:val="DatTblContentsChar"/>
    <w:autoRedefine/>
    <w:qFormat/>
    <w:pPr>
      <w:spacing w:line="240" w:lineRule="auto"/>
    </w:pPr>
    <w:rPr>
      <w:bCs w:val="0"/>
      <w:caps w:val="0"/>
    </w:rPr>
  </w:style>
  <w:style w:type="table" w:customStyle="1" w:styleId="6-21">
    <w:name w:val="清单表 6 彩色 - 着色 21"/>
    <w:basedOn w:val="a2"/>
    <w:autoRedefine/>
    <w:uiPriority w:val="51"/>
    <w:qFormat/>
    <w:rPr>
      <w:color w:val="943634" w:themeColor="accent2" w:themeShade="BF"/>
    </w:rPr>
    <w:tblPr>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character" w:customStyle="1" w:styleId="DatTblContentsChar">
    <w:name w:val="Dat Tbl Contents Char"/>
    <w:basedOn w:val="CmdTblHeaderChar"/>
    <w:link w:val="DatTblContents"/>
    <w:autoRedefine/>
    <w:qFormat/>
    <w:rPr>
      <w:rFonts w:asciiTheme="minorHAnsi" w:eastAsiaTheme="minorEastAsia" w:hAnsiTheme="minorHAnsi" w:cstheme="minorBidi"/>
      <w:b/>
      <w:bCs w:val="0"/>
      <w:caps w:val="0"/>
      <w:color w:val="244061" w:themeColor="accent1" w:themeShade="80"/>
      <w:sz w:val="22"/>
    </w:rPr>
  </w:style>
  <w:style w:type="character" w:customStyle="1" w:styleId="afff2">
    <w:name w:val="表格正文"/>
    <w:autoRedefine/>
    <w:uiPriority w:val="1"/>
    <w:qFormat/>
    <w:rPr>
      <w:rFonts w:ascii="Calibri" w:eastAsia="Dotum" w:hAnsi="Calibri"/>
      <w:b/>
      <w:sz w:val="21"/>
    </w:rPr>
  </w:style>
  <w:style w:type="character" w:customStyle="1" w:styleId="afff3">
    <w:name w:val="表格头字符"/>
    <w:autoRedefine/>
    <w:uiPriority w:val="1"/>
    <w:qFormat/>
    <w:rPr>
      <w:rFonts w:ascii="Calibri" w:hAnsi="Calibri"/>
      <w:b/>
      <w:color w:val="FFFFFF" w:themeColor="background1"/>
      <w:sz w:val="21"/>
      <w:u w:color="FFFFFF" w:themeColor="background1"/>
    </w:rPr>
  </w:style>
  <w:style w:type="table" w:customStyle="1" w:styleId="ListTable7Colorful-Accent11">
    <w:name w:val="List Table 7 Colorful - Accent 11"/>
    <w:basedOn w:val="a2"/>
    <w:autoRedefine/>
    <w:uiPriority w:val="52"/>
    <w:qFormat/>
    <w:rPr>
      <w:color w:val="365F91" w:themeColor="accent1" w:themeShade="BF"/>
    </w:rPr>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bodytitle">
    <w:name w:val="bodytitle"/>
    <w:basedOn w:val="a1"/>
    <w:autoRedefine/>
    <w:qFormat/>
  </w:style>
  <w:style w:type="table" w:customStyle="1" w:styleId="GridTable6Colorful1">
    <w:name w:val="Grid Table 6 Colorful1"/>
    <w:basedOn w:val="a2"/>
    <w:autoRedefine/>
    <w:uiPriority w:val="51"/>
    <w:qFormat/>
    <w:rPr>
      <w:color w:val="000000" w:themeColor="text1"/>
      <w:kern w:val="2"/>
      <w:sz w:val="21"/>
      <w:szCs w:val="22"/>
    </w:rPr>
    <w:tblPr>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WPSOffice1">
    <w:name w:val="WPSOffice手动目录 1"/>
    <w:autoRedefine/>
    <w:qFormat/>
  </w:style>
  <w:style w:type="paragraph" w:customStyle="1" w:styleId="WPSOffice2">
    <w:name w:val="WPSOffice手动目录 2"/>
    <w:autoRedefine/>
    <w:qFormat/>
    <w:rsid w:val="00DD48F9"/>
    <w:pPr>
      <w:tabs>
        <w:tab w:val="left" w:pos="397"/>
        <w:tab w:val="right" w:leader="dot" w:pos="8306"/>
      </w:tabs>
      <w:snapToGrid w:val="0"/>
      <w:spacing w:line="360" w:lineRule="auto"/>
      <w:ind w:left="200"/>
      <w:jc w:val="both"/>
    </w:pPr>
  </w:style>
  <w:style w:type="table" w:customStyle="1" w:styleId="4-12">
    <w:name w:val="清单表 4 - 着色 12"/>
    <w:basedOn w:val="a2"/>
    <w:autoRedefine/>
    <w:uiPriority w:val="49"/>
    <w:qFormat/>
    <w:tblPr>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font01">
    <w:name w:val="font01"/>
    <w:basedOn w:val="a1"/>
    <w:autoRedefine/>
    <w:qFormat/>
    <w:rPr>
      <w:rFonts w:ascii="微软雅黑" w:eastAsia="微软雅黑" w:hAnsi="微软雅黑" w:cs="微软雅黑"/>
      <w:color w:val="000000"/>
      <w:sz w:val="24"/>
      <w:szCs w:val="24"/>
      <w:u w:val="none"/>
    </w:rPr>
  </w:style>
  <w:style w:type="character" w:customStyle="1" w:styleId="font31">
    <w:name w:val="font31"/>
    <w:basedOn w:val="a1"/>
    <w:autoRedefine/>
    <w:qFormat/>
    <w:rPr>
      <w:rFonts w:ascii="宋体" w:eastAsia="宋体" w:hAnsi="宋体" w:cs="宋体" w:hint="eastAsia"/>
      <w:color w:val="000000"/>
      <w:sz w:val="24"/>
      <w:szCs w:val="24"/>
      <w:u w:val="none"/>
    </w:rPr>
  </w:style>
  <w:style w:type="paragraph" w:customStyle="1" w:styleId="22">
    <w:name w:val="修订2"/>
    <w:autoRedefine/>
    <w:hidden/>
    <w:uiPriority w:val="99"/>
    <w:semiHidden/>
    <w:qFormat/>
    <w:rPr>
      <w:rFonts w:asciiTheme="minorHAnsi" w:eastAsiaTheme="minorEastAsia" w:hAnsiTheme="minorHAnsi" w:cstheme="minorBidi"/>
      <w:sz w:val="22"/>
    </w:rPr>
  </w:style>
  <w:style w:type="paragraph" w:customStyle="1" w:styleId="TOC20">
    <w:name w:val="TOC 标题2"/>
    <w:basedOn w:val="1"/>
    <w:next w:val="a0"/>
    <w:autoRedefine/>
    <w:uiPriority w:val="39"/>
    <w:unhideWhenUsed/>
    <w:qFormat/>
    <w:pPr>
      <w:keepNext/>
      <w:keepLines/>
      <w:pBdr>
        <w:top w:val="none" w:sz="0" w:space="0" w:color="auto"/>
        <w:left w:val="none" w:sz="0" w:space="0" w:color="auto"/>
        <w:bottom w:val="none" w:sz="0" w:space="0" w:color="auto"/>
        <w:right w:val="none" w:sz="0" w:space="0" w:color="auto"/>
      </w:pBdr>
      <w:shd w:val="clear" w:color="auto" w:fill="auto"/>
      <w:tabs>
        <w:tab w:val="clear" w:pos="420"/>
      </w:tabs>
      <w:spacing w:before="480" w:line="276" w:lineRule="auto"/>
      <w:outlineLvl w:val="9"/>
    </w:pPr>
    <w:rPr>
      <w:rFonts w:asciiTheme="majorHAnsi" w:eastAsiaTheme="majorEastAsia" w:hAnsiTheme="majorHAnsi" w:cstheme="majorBidi"/>
      <w:bCs/>
      <w:caps w:val="0"/>
      <w:color w:val="365F91" w:themeColor="accent1" w:themeShade="BF"/>
      <w:spacing w:val="0"/>
      <w:sz w:val="28"/>
      <w:szCs w:val="28"/>
    </w:rPr>
  </w:style>
  <w:style w:type="paragraph" w:styleId="TOC">
    <w:name w:val="TOC Heading"/>
    <w:basedOn w:val="1"/>
    <w:next w:val="a0"/>
    <w:uiPriority w:val="39"/>
    <w:unhideWhenUsed/>
    <w:qFormat/>
    <w:rsid w:val="00F80A72"/>
    <w:pPr>
      <w:keepNext/>
      <w:keepLines/>
      <w:pBdr>
        <w:top w:val="none" w:sz="0" w:space="0" w:color="auto"/>
        <w:left w:val="none" w:sz="0" w:space="0" w:color="auto"/>
        <w:bottom w:val="none" w:sz="0" w:space="0" w:color="auto"/>
        <w:right w:val="none" w:sz="0" w:space="0" w:color="auto"/>
      </w:pBdr>
      <w:shd w:val="clear" w:color="auto" w:fill="auto"/>
      <w:tabs>
        <w:tab w:val="clear" w:pos="420"/>
      </w:tabs>
      <w:spacing w:before="240" w:line="259" w:lineRule="auto"/>
      <w:outlineLvl w:val="9"/>
    </w:pPr>
    <w:rPr>
      <w:rFonts w:asciiTheme="majorHAnsi" w:eastAsiaTheme="majorEastAsia" w:hAnsiTheme="majorHAnsi" w:cstheme="majorBidi"/>
      <w:b w:val="0"/>
      <w:caps w:val="0"/>
      <w:color w:val="365F91" w:themeColor="accent1" w:themeShade="BF"/>
      <w:spacing w:val="0"/>
      <w:sz w:val="32"/>
      <w:szCs w:val="32"/>
    </w:rPr>
  </w:style>
  <w:style w:type="character" w:styleId="afff4">
    <w:name w:val="Unresolved Mention"/>
    <w:basedOn w:val="a1"/>
    <w:uiPriority w:val="99"/>
    <w:semiHidden/>
    <w:unhideWhenUsed/>
    <w:rsid w:val="002033A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1.png"/><Relationship Id="rId21" Type="http://schemas.openxmlformats.org/officeDocument/2006/relationships/image" Target="media/image6.png"/><Relationship Id="rId34" Type="http://schemas.openxmlformats.org/officeDocument/2006/relationships/image" Target="media/image19.png"/><Relationship Id="rId42" Type="http://schemas.openxmlformats.org/officeDocument/2006/relationships/image" Target="media/image27.png"/><Relationship Id="rId47" Type="http://schemas.openxmlformats.org/officeDocument/2006/relationships/image" Target="media/image32.png"/><Relationship Id="rId50" Type="http://schemas.openxmlformats.org/officeDocument/2006/relationships/image" Target="media/image35.png"/><Relationship Id="rId55" Type="http://schemas.openxmlformats.org/officeDocument/2006/relationships/comments" Target="comments.xml"/><Relationship Id="rId63" Type="http://schemas.openxmlformats.org/officeDocument/2006/relationships/image" Target="media/image44.png"/><Relationship Id="rId68" Type="http://schemas.openxmlformats.org/officeDocument/2006/relationships/image" Target="media/image49.png"/><Relationship Id="rId76" Type="http://schemas.openxmlformats.org/officeDocument/2006/relationships/image" Target="media/image57.png"/><Relationship Id="rId84" Type="http://schemas.openxmlformats.org/officeDocument/2006/relationships/image" Target="media/image65.png"/><Relationship Id="rId89" Type="http://schemas.openxmlformats.org/officeDocument/2006/relationships/image" Target="media/image70.png"/><Relationship Id="rId97" Type="http://schemas.openxmlformats.org/officeDocument/2006/relationships/theme" Target="theme/theme1.xml"/><Relationship Id="rId7" Type="http://schemas.openxmlformats.org/officeDocument/2006/relationships/footnotes" Target="footnotes.xml"/><Relationship Id="rId71" Type="http://schemas.openxmlformats.org/officeDocument/2006/relationships/image" Target="media/image52.png"/><Relationship Id="rId92" Type="http://schemas.openxmlformats.org/officeDocument/2006/relationships/image" Target="media/image73.png"/><Relationship Id="rId2" Type="http://schemas.openxmlformats.org/officeDocument/2006/relationships/customXml" Target="../customXml/item2.xml"/><Relationship Id="rId16" Type="http://schemas.openxmlformats.org/officeDocument/2006/relationships/footer" Target="footer5.xml"/><Relationship Id="rId29" Type="http://schemas.openxmlformats.org/officeDocument/2006/relationships/image" Target="media/image14.png"/><Relationship Id="rId11" Type="http://schemas.openxmlformats.org/officeDocument/2006/relationships/header" Target="header1.xml"/><Relationship Id="rId24" Type="http://schemas.openxmlformats.org/officeDocument/2006/relationships/image" Target="media/image9.png"/><Relationship Id="rId32" Type="http://schemas.openxmlformats.org/officeDocument/2006/relationships/image" Target="media/image17.png"/><Relationship Id="rId37" Type="http://schemas.openxmlformats.org/officeDocument/2006/relationships/image" Target="media/image22.png"/><Relationship Id="rId40" Type="http://schemas.openxmlformats.org/officeDocument/2006/relationships/image" Target="media/image25.png"/><Relationship Id="rId45" Type="http://schemas.openxmlformats.org/officeDocument/2006/relationships/image" Target="media/image30.png"/><Relationship Id="rId53" Type="http://schemas.openxmlformats.org/officeDocument/2006/relationships/image" Target="media/image38.png"/><Relationship Id="rId58" Type="http://schemas.microsoft.com/office/2018/08/relationships/commentsExtensible" Target="commentsExtensible.xml"/><Relationship Id="rId66" Type="http://schemas.openxmlformats.org/officeDocument/2006/relationships/image" Target="media/image47.png"/><Relationship Id="rId74" Type="http://schemas.openxmlformats.org/officeDocument/2006/relationships/image" Target="media/image55.png"/><Relationship Id="rId79" Type="http://schemas.openxmlformats.org/officeDocument/2006/relationships/image" Target="media/image60.png"/><Relationship Id="rId87" Type="http://schemas.openxmlformats.org/officeDocument/2006/relationships/image" Target="media/image68.png"/><Relationship Id="rId5" Type="http://schemas.openxmlformats.org/officeDocument/2006/relationships/settings" Target="settings.xml"/><Relationship Id="rId61" Type="http://schemas.openxmlformats.org/officeDocument/2006/relationships/image" Target="media/image42.png"/><Relationship Id="rId82" Type="http://schemas.openxmlformats.org/officeDocument/2006/relationships/image" Target="media/image63.png"/><Relationship Id="rId90" Type="http://schemas.openxmlformats.org/officeDocument/2006/relationships/image" Target="media/image71.png"/><Relationship Id="rId95" Type="http://schemas.openxmlformats.org/officeDocument/2006/relationships/fontTable" Target="fontTable.xml"/><Relationship Id="rId19" Type="http://schemas.openxmlformats.org/officeDocument/2006/relationships/image" Target="media/image4.png"/><Relationship Id="rId14" Type="http://schemas.openxmlformats.org/officeDocument/2006/relationships/footer" Target="footer3.xm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image" Target="media/image15.png"/><Relationship Id="rId35" Type="http://schemas.openxmlformats.org/officeDocument/2006/relationships/image" Target="media/image20.png"/><Relationship Id="rId43" Type="http://schemas.openxmlformats.org/officeDocument/2006/relationships/image" Target="media/image28.png"/><Relationship Id="rId48" Type="http://schemas.openxmlformats.org/officeDocument/2006/relationships/image" Target="media/image33.png"/><Relationship Id="rId56" Type="http://schemas.microsoft.com/office/2011/relationships/commentsExtended" Target="commentsExtended.xml"/><Relationship Id="rId64" Type="http://schemas.openxmlformats.org/officeDocument/2006/relationships/image" Target="media/image45.png"/><Relationship Id="rId69" Type="http://schemas.openxmlformats.org/officeDocument/2006/relationships/image" Target="media/image50.png"/><Relationship Id="rId77" Type="http://schemas.openxmlformats.org/officeDocument/2006/relationships/image" Target="media/image58.png"/><Relationship Id="rId8" Type="http://schemas.openxmlformats.org/officeDocument/2006/relationships/endnotes" Target="endnotes.xml"/><Relationship Id="rId51" Type="http://schemas.openxmlformats.org/officeDocument/2006/relationships/image" Target="media/image36.png"/><Relationship Id="rId72" Type="http://schemas.openxmlformats.org/officeDocument/2006/relationships/image" Target="media/image53.png"/><Relationship Id="rId80" Type="http://schemas.openxmlformats.org/officeDocument/2006/relationships/image" Target="media/image61.png"/><Relationship Id="rId85" Type="http://schemas.openxmlformats.org/officeDocument/2006/relationships/image" Target="media/image66.png"/><Relationship Id="rId93" Type="http://schemas.openxmlformats.org/officeDocument/2006/relationships/header" Target="header2.xml"/><Relationship Id="rId3" Type="http://schemas.openxmlformats.org/officeDocument/2006/relationships/numbering" Target="numbering.xml"/><Relationship Id="rId12" Type="http://schemas.openxmlformats.org/officeDocument/2006/relationships/footer" Target="footer1.xml"/><Relationship Id="rId17" Type="http://schemas.openxmlformats.org/officeDocument/2006/relationships/hyperlink" Target="http://www.sinognss.com/" TargetMode="External"/><Relationship Id="rId25" Type="http://schemas.openxmlformats.org/officeDocument/2006/relationships/image" Target="media/image10.png"/><Relationship Id="rId33" Type="http://schemas.openxmlformats.org/officeDocument/2006/relationships/image" Target="media/image18.png"/><Relationship Id="rId38" Type="http://schemas.openxmlformats.org/officeDocument/2006/relationships/image" Target="media/image23.png"/><Relationship Id="rId46" Type="http://schemas.openxmlformats.org/officeDocument/2006/relationships/image" Target="media/image31.png"/><Relationship Id="rId59" Type="http://schemas.openxmlformats.org/officeDocument/2006/relationships/image" Target="media/image40.png"/><Relationship Id="rId67" Type="http://schemas.openxmlformats.org/officeDocument/2006/relationships/image" Target="media/image48.png"/><Relationship Id="rId20" Type="http://schemas.openxmlformats.org/officeDocument/2006/relationships/image" Target="media/image5.png"/><Relationship Id="rId41" Type="http://schemas.openxmlformats.org/officeDocument/2006/relationships/image" Target="media/image26.png"/><Relationship Id="rId54" Type="http://schemas.openxmlformats.org/officeDocument/2006/relationships/image" Target="media/image39.png"/><Relationship Id="rId62" Type="http://schemas.openxmlformats.org/officeDocument/2006/relationships/image" Target="media/image43.png"/><Relationship Id="rId70" Type="http://schemas.openxmlformats.org/officeDocument/2006/relationships/image" Target="media/image51.png"/><Relationship Id="rId75" Type="http://schemas.openxmlformats.org/officeDocument/2006/relationships/image" Target="media/image56.png"/><Relationship Id="rId83" Type="http://schemas.openxmlformats.org/officeDocument/2006/relationships/image" Target="media/image64.png"/><Relationship Id="rId88" Type="http://schemas.openxmlformats.org/officeDocument/2006/relationships/image" Target="media/image69.png"/><Relationship Id="rId91" Type="http://schemas.openxmlformats.org/officeDocument/2006/relationships/image" Target="media/image72.png"/><Relationship Id="rId96" Type="http://schemas.microsoft.com/office/2011/relationships/people" Target="people.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footer" Target="footer4.xml"/><Relationship Id="rId23" Type="http://schemas.openxmlformats.org/officeDocument/2006/relationships/image" Target="media/image8.png"/><Relationship Id="rId28" Type="http://schemas.openxmlformats.org/officeDocument/2006/relationships/image" Target="media/image13.png"/><Relationship Id="rId36" Type="http://schemas.openxmlformats.org/officeDocument/2006/relationships/image" Target="media/image21.png"/><Relationship Id="rId49" Type="http://schemas.openxmlformats.org/officeDocument/2006/relationships/image" Target="media/image34.png"/><Relationship Id="rId57" Type="http://schemas.microsoft.com/office/2016/09/relationships/commentsIds" Target="commentsIds.xml"/><Relationship Id="rId10" Type="http://schemas.openxmlformats.org/officeDocument/2006/relationships/image" Target="media/image2.png"/><Relationship Id="rId31" Type="http://schemas.openxmlformats.org/officeDocument/2006/relationships/image" Target="media/image16.png"/><Relationship Id="rId44" Type="http://schemas.openxmlformats.org/officeDocument/2006/relationships/image" Target="media/image29.png"/><Relationship Id="rId52" Type="http://schemas.openxmlformats.org/officeDocument/2006/relationships/image" Target="media/image37.png"/><Relationship Id="rId60" Type="http://schemas.openxmlformats.org/officeDocument/2006/relationships/image" Target="media/image41.png"/><Relationship Id="rId65" Type="http://schemas.openxmlformats.org/officeDocument/2006/relationships/image" Target="media/image46.png"/><Relationship Id="rId73" Type="http://schemas.openxmlformats.org/officeDocument/2006/relationships/image" Target="media/image54.png"/><Relationship Id="rId78" Type="http://schemas.openxmlformats.org/officeDocument/2006/relationships/image" Target="media/image59.png"/><Relationship Id="rId81" Type="http://schemas.openxmlformats.org/officeDocument/2006/relationships/image" Target="media/image62.png"/><Relationship Id="rId86" Type="http://schemas.openxmlformats.org/officeDocument/2006/relationships/image" Target="media/image67.png"/><Relationship Id="rId94" Type="http://schemas.openxmlformats.org/officeDocument/2006/relationships/footer" Target="footer6.xml"/><Relationship Id="rId4" Type="http://schemas.openxmlformats.org/officeDocument/2006/relationships/styles" Target="styles.xml"/><Relationship Id="rId9"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image" Target="media/image3.png"/><Relationship Id="rId39" Type="http://schemas.openxmlformats.org/officeDocument/2006/relationships/image" Target="media/image24.png"/></Relationships>
</file>

<file path=word/_rels/header2.xml.rels><?xml version="1.0" encoding="UTF-8" standalone="yes"?>
<Relationships xmlns="http://schemas.openxmlformats.org/package/2006/relationships"><Relationship Id="rId1" Type="http://schemas.openxmlformats.org/officeDocument/2006/relationships/image" Target="media/image74.png"/></Relationships>
</file>

<file path=word/theme/theme1.xml><?xml version="1.0" encoding="utf-8"?>
<a:theme xmlns:a="http://schemas.openxmlformats.org/drawingml/2006/main" name="Office 主题">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0717E613-A039-4230-A46D-82EE02B839AB}">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162</TotalTime>
  <Pages>64</Pages>
  <Words>5462</Words>
  <Characters>31134</Characters>
  <Application>Microsoft Office Word</Application>
  <DocSecurity>0</DocSecurity>
  <Lines>259</Lines>
  <Paragraphs>73</Paragraphs>
  <ScaleCrop>false</ScaleCrop>
  <Manager>Abu设计</Manager>
  <Company>Abu设计</Company>
  <LinksUpToDate>false</LinksUpToDate>
  <CharactersWithSpaces>36523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信纸-Abu设计</dc:title>
  <dc:subject>信纸</dc:subject>
  <dc:creator>Abu设计</dc:creator>
  <cp:keywords>信纸 信笺背景</cp:keywords>
  <dc:description>更多Abu设计的信纸请访问
http://chn.docer.com/works?userid=415014680
谢谢支持</dc:description>
  <cp:lastModifiedBy>bob su</cp:lastModifiedBy>
  <cp:revision>8</cp:revision>
  <cp:lastPrinted>2023-12-27T11:08:00Z</cp:lastPrinted>
  <dcterms:created xsi:type="dcterms:W3CDTF">2026-06-09T03:48:00Z</dcterms:created>
  <dcterms:modified xsi:type="dcterms:W3CDTF">2026-06-09T05:41:00Z</dcterms:modified>
  <cp:category>信纸</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F6DD8F54426649B7A9B32D1BD1D2C86B_13</vt:lpwstr>
  </property>
</Properties>
</file>